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9150.0" w:type="dxa"/>
        <w:jc w:val="left"/>
        <w:tblInd w:w="17.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5550"/>
        <w:tblGridChange w:id="0">
          <w:tblGrid>
            <w:gridCol w:w="3600"/>
            <w:gridCol w:w="5550"/>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tabs>
                <w:tab w:val="left" w:pos="-9"/>
              </w:tabs>
              <w:spacing w:after="200" w:before="100" w:lineRule="auto"/>
              <w:ind w:lef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tabs>
                <w:tab w:val="left" w:pos="-9"/>
              </w:tabs>
              <w:spacing w:after="240" w:before="240" w:lineRule="auto"/>
              <w:ind w:lef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means:</w:t>
            </w:r>
          </w:p>
          <w:p w:rsidR="00000000" w:rsidDel="00000000" w:rsidP="00000000" w:rsidRDefault="00000000" w:rsidRPr="00000000" w14:paraId="00000017">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any change of Control of the Supplier or a Parent Undertaking of the Supplier;</w:t>
            </w:r>
          </w:p>
          <w:p w:rsidR="00000000" w:rsidDel="00000000" w:rsidP="00000000" w:rsidRDefault="00000000" w:rsidRPr="00000000" w14:paraId="00000018">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any change of Control of any member of the Supplier Group which, in the reasonable opinion of the Buyer, could have a material adverse effect on the Deliverables;</w:t>
            </w:r>
          </w:p>
          <w:p w:rsidR="00000000" w:rsidDel="00000000" w:rsidP="00000000" w:rsidRDefault="00000000" w:rsidRPr="00000000" w14:paraId="00000019">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(g)</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an order is made or an effective resolution is passed for the winding up of any member of the Supplier Group;</w:t>
            </w:r>
          </w:p>
          <w:p w:rsidR="00000000" w:rsidDel="00000000" w:rsidP="00000000" w:rsidRDefault="00000000" w:rsidRPr="00000000" w14:paraId="0000001E">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sz w:val="24"/>
                <w:szCs w:val="24"/>
              </w:rPr>
            </w:pPr>
            <w:bookmarkStart w:colFirst="0" w:colLast="0" w:name="_heading=h.un98p2ny13y9" w:id="2"/>
            <w:bookmarkEnd w:id="2"/>
            <w:r w:rsidDel="00000000" w:rsidR="00000000" w:rsidRPr="00000000">
              <w:rPr>
                <w:rFonts w:ascii="Arial" w:cs="Arial" w:eastAsia="Arial" w:hAnsi="Arial"/>
                <w:sz w:val="24"/>
                <w:szCs w:val="24"/>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tabs>
                <w:tab w:val="left" w:pos="-9"/>
              </w:tabs>
              <w:spacing w:after="240" w:before="24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sz w:val="24"/>
                <w:szCs w:val="24"/>
              </w:rPr>
            </w:pPr>
            <w:bookmarkStart w:colFirst="0" w:colLast="0" w:name="_heading=h.hzbtrr8odmm0" w:id="3"/>
            <w:bookmarkEnd w:id="3"/>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sz w:val="24"/>
                <w:szCs w:val="24"/>
                <w:rtl w:val="0"/>
              </w:rPr>
              <w:t xml:space="preserve">a service contract which the Buyer has categorised as a Gold Contract using the Cabinet Office Contract Tiering Tool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means, together, the:</w:t>
            </w:r>
          </w:p>
          <w:p w:rsidR="00000000" w:rsidDel="00000000" w:rsidP="00000000" w:rsidRDefault="00000000" w:rsidRPr="00000000" w14:paraId="00000029">
            <w:pPr>
              <w:tabs>
                <w:tab w:val="left" w:pos="-9"/>
              </w:tabs>
              <w:spacing w:after="200" w:before="100" w:lineRule="auto"/>
              <w:ind w:left="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Group Structure Information and Resolution Commentary; and</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sz w:val="24"/>
                <w:szCs w:val="24"/>
              </w:rPr>
            </w:pPr>
            <w:bookmarkStart w:colFirst="0" w:colLast="0" w:name="_heading=h.djd4e1k0gptj" w:id="4"/>
            <w:bookmarkEnd w:id="4"/>
            <w:r w:rsidDel="00000000" w:rsidR="00000000" w:rsidRPr="00000000">
              <w:rPr>
                <w:rFonts w:ascii="Arial" w:cs="Arial" w:eastAsia="Arial" w:hAnsi="Arial"/>
                <w:sz w:val="24"/>
                <w:szCs w:val="24"/>
                <w:rtl w:val="0"/>
              </w:rPr>
              <w:t xml:space="preserve">UK Public Sector and CNI Contract Information;</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“Parent Undertaking”</w:t>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0">
            <w:pPr>
              <w:tabs>
                <w:tab w:val="left" w:pos="-9"/>
              </w:tabs>
              <w:ind w:left="0"/>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firstLine="0"/>
        <w:jc w:val="left"/>
        <w:rPr>
          <w:rFonts w:ascii="Arial Bold" w:cs="Arial Bold" w:eastAsia="Arial Bold" w:hAnsi="Arial Bold"/>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Bold" w:cs="Arial Bold" w:eastAsia="Arial Bold" w:hAnsi="Arial Bold"/>
          <w:b w:val="1"/>
          <w:sz w:val="32"/>
          <w:szCs w:val="32"/>
        </w:rPr>
      </w:pPr>
      <w:r w:rsidDel="00000000" w:rsidR="00000000" w:rsidRPr="00000000">
        <w:rPr>
          <w:rFonts w:ascii="Arial Bold" w:cs="Arial Bold" w:eastAsia="Arial Bold" w:hAnsi="Arial Bold"/>
          <w:b w:val="1"/>
          <w:sz w:val="32"/>
          <w:szCs w:val="32"/>
          <w:rtl w:val="0"/>
        </w:rPr>
        <w:t xml:space="preserve">PART A: BCDR Plan</w:t>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5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w:t>
      </w:r>
      <w:r w:rsidDel="00000000" w:rsidR="00000000" w:rsidRPr="00000000">
        <w:rPr>
          <w:sz w:val="24"/>
          <w:szCs w:val="24"/>
          <w:rtl w:val="0"/>
        </w:rPr>
        <w:t xml:space="preserve">four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sections:</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sz w:val="24"/>
          <w:szCs w:val="24"/>
          <w:u w:val="none"/>
        </w:rPr>
      </w:pPr>
      <w:bookmarkStart w:colFirst="0" w:colLast="0" w:name="_heading=h.639v2v7p6dz2" w:id="9"/>
      <w:bookmarkEnd w:id="9"/>
      <w:r w:rsidDel="00000000" w:rsidR="00000000" w:rsidRPr="00000000">
        <w:rPr>
          <w:sz w:val="24"/>
          <w:szCs w:val="24"/>
          <w:rtl w:val="0"/>
        </w:rPr>
        <w:t xml:space="preserve">Section 4 which shall relate to an Insolvency Event of the Supplier, and Key-Subcontractors and/or any Supplier Group member (the </w:t>
      </w:r>
      <w:r w:rsidDel="00000000" w:rsidR="00000000" w:rsidRPr="00000000">
        <w:rPr>
          <w:b w:val="1"/>
          <w:sz w:val="24"/>
          <w:szCs w:val="24"/>
          <w:rtl w:val="0"/>
        </w:rPr>
        <w:t xml:space="preserve">“Insolvency Continuity Plan”</w:t>
      </w:r>
      <w:r w:rsidDel="00000000" w:rsidR="00000000" w:rsidRPr="00000000">
        <w:rPr>
          <w:sz w:val="24"/>
          <w:szCs w:val="24"/>
          <w:rtl w:val="0"/>
        </w:rPr>
        <w:t xml:space="preserv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6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6B">
      <w:pPr>
        <w:numPr>
          <w:ilvl w:val="2"/>
          <w:numId w:val="1"/>
        </w:numPr>
        <w:tabs>
          <w:tab w:val="left" w:pos="1985"/>
          <w:tab w:val="left" w:pos="2127"/>
        </w:tabs>
        <w:spacing w:after="120" w:before="120" w:lineRule="auto"/>
        <w:ind w:left="1440" w:hanging="720"/>
        <w:jc w:val="left"/>
        <w:rPr>
          <w:sz w:val="24"/>
          <w:szCs w:val="24"/>
        </w:rPr>
      </w:pPr>
      <w:r w:rsidDel="00000000" w:rsidR="00000000" w:rsidRPr="00000000">
        <w:rPr>
          <w:sz w:val="14"/>
          <w:szCs w:val="14"/>
          <w:rtl w:val="0"/>
        </w:rPr>
        <w:t xml:space="preserve"> </w:t>
      </w:r>
      <w:r w:rsidDel="00000000" w:rsidR="00000000" w:rsidRPr="00000000">
        <w:rPr>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C">
      <w:pPr>
        <w:numPr>
          <w:ilvl w:val="2"/>
          <w:numId w:val="1"/>
        </w:numPr>
        <w:tabs>
          <w:tab w:val="left" w:pos="1985"/>
          <w:tab w:val="left" w:pos="2127"/>
        </w:tabs>
        <w:spacing w:after="120" w:before="120" w:lineRule="auto"/>
        <w:ind w:left="1440" w:hanging="720"/>
        <w:jc w:val="left"/>
        <w:rPr>
          <w:sz w:val="24"/>
          <w:szCs w:val="24"/>
        </w:rPr>
      </w:pPr>
      <w:r w:rsidDel="00000000" w:rsidR="00000000" w:rsidRPr="00000000">
        <w:rPr>
          <w:sz w:val="14"/>
          <w:szCs w:val="14"/>
          <w:rtl w:val="0"/>
        </w:rPr>
        <w:t xml:space="preserve"> </w:t>
      </w:r>
      <w:r w:rsidDel="00000000" w:rsidR="00000000" w:rsidRPr="00000000">
        <w:rPr>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D">
      <w:pPr>
        <w:numPr>
          <w:ilvl w:val="2"/>
          <w:numId w:val="1"/>
        </w:numPr>
        <w:tabs>
          <w:tab w:val="left" w:pos="1985"/>
          <w:tab w:val="left" w:pos="2127"/>
        </w:tabs>
        <w:spacing w:after="120" w:before="120" w:lineRule="auto"/>
        <w:ind w:left="1440" w:hanging="720"/>
        <w:jc w:val="left"/>
        <w:rPr>
          <w:sz w:val="24"/>
          <w:szCs w:val="24"/>
        </w:rPr>
      </w:pPr>
      <w:r w:rsidDel="00000000" w:rsidR="00000000" w:rsidRPr="00000000">
        <w:rPr>
          <w:sz w:val="14"/>
          <w:szCs w:val="14"/>
          <w:rtl w:val="0"/>
        </w:rPr>
        <w:t xml:space="preserve"> </w:t>
      </w:r>
      <w:r w:rsidDel="00000000" w:rsidR="00000000" w:rsidRPr="00000000">
        <w:rPr>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8E">
      <w:pPr>
        <w:keepNext w:val="1"/>
        <w:tabs>
          <w:tab w:val="left" w:pos="0"/>
        </w:tabs>
        <w:spacing w:before="240" w:lineRule="auto"/>
        <w:ind w:left="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Insolvency Continuity Plan (Section 4)</w:t>
      </w:r>
    </w:p>
    <w:p w:rsidR="00000000" w:rsidDel="00000000" w:rsidP="00000000" w:rsidRDefault="00000000" w:rsidRPr="00000000" w14:paraId="0000008F">
      <w:pPr>
        <w:keepNext w:val="1"/>
        <w:numPr>
          <w:ilvl w:val="1"/>
          <w:numId w:val="1"/>
        </w:numPr>
        <w:tabs>
          <w:tab w:val="left" w:pos="0"/>
        </w:tabs>
        <w:spacing w:before="240" w:lineRule="auto"/>
        <w:ind w:left="720"/>
        <w:jc w:val="left"/>
        <w:rPr>
          <w:smallCaps w:val="1"/>
          <w:sz w:val="24"/>
          <w:szCs w:val="24"/>
        </w:rPr>
      </w:pPr>
      <w:r w:rsidDel="00000000" w:rsidR="00000000" w:rsidRPr="00000000">
        <w:rPr>
          <w:rFonts w:ascii="Arial Bold" w:cs="Arial Bold" w:eastAsia="Arial Bold" w:hAnsi="Arial Bold"/>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90">
      <w:pPr>
        <w:keepNext w:val="1"/>
        <w:numPr>
          <w:ilvl w:val="1"/>
          <w:numId w:val="1"/>
        </w:numPr>
        <w:tabs>
          <w:tab w:val="left" w:pos="0"/>
        </w:tabs>
        <w:spacing w:before="240" w:lineRule="auto"/>
        <w:ind w:left="720"/>
        <w:jc w:val="left"/>
        <w:rPr>
          <w:smallCaps w:val="1"/>
          <w:sz w:val="24"/>
          <w:szCs w:val="24"/>
        </w:rPr>
      </w:pPr>
      <w:r w:rsidDel="00000000" w:rsidR="00000000" w:rsidRPr="00000000">
        <w:rPr>
          <w:rFonts w:ascii="Arial Bold" w:cs="Arial Bold" w:eastAsia="Arial Bold" w:hAnsi="Arial Bold"/>
          <w:sz w:val="24"/>
          <w:szCs w:val="24"/>
          <w:rtl w:val="0"/>
        </w:rPr>
        <w:t xml:space="preserve">The Insolvency Continuity Plan shall include the following:</w:t>
      </w:r>
    </w:p>
    <w:p w:rsidR="00000000" w:rsidDel="00000000" w:rsidP="00000000" w:rsidRDefault="00000000" w:rsidRPr="00000000" w14:paraId="00000091">
      <w:pPr>
        <w:keepNext w:val="1"/>
        <w:numPr>
          <w:ilvl w:val="2"/>
          <w:numId w:val="1"/>
        </w:numPr>
        <w:tabs>
          <w:tab w:val="left" w:pos="0"/>
        </w:tabs>
        <w:spacing w:before="240" w:lineRule="auto"/>
        <w:ind w:left="1440" w:hanging="720"/>
        <w:jc w:val="left"/>
        <w:rPr>
          <w:smallCaps w:val="1"/>
          <w:sz w:val="24"/>
          <w:szCs w:val="24"/>
        </w:rPr>
      </w:pPr>
      <w:r w:rsidDel="00000000" w:rsidR="00000000" w:rsidRPr="00000000">
        <w:rPr>
          <w:rFonts w:ascii="Arial Bold" w:cs="Arial Bold" w:eastAsia="Arial Bold" w:hAnsi="Arial Bold"/>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92">
      <w:pPr>
        <w:keepNext w:val="1"/>
        <w:numPr>
          <w:ilvl w:val="2"/>
          <w:numId w:val="1"/>
        </w:numPr>
        <w:tabs>
          <w:tab w:val="left" w:pos="0"/>
        </w:tabs>
        <w:spacing w:before="240" w:lineRule="auto"/>
        <w:ind w:left="1440" w:hanging="720"/>
        <w:jc w:val="left"/>
        <w:rPr>
          <w:smallCaps w:val="1"/>
          <w:sz w:val="24"/>
          <w:szCs w:val="24"/>
        </w:rPr>
      </w:pPr>
      <w:r w:rsidDel="00000000" w:rsidR="00000000" w:rsidRPr="00000000">
        <w:rPr>
          <w:rFonts w:ascii="Arial Bold" w:cs="Arial Bold" w:eastAsia="Arial Bold" w:hAnsi="Arial Bold"/>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93">
      <w:pPr>
        <w:keepNext w:val="1"/>
        <w:numPr>
          <w:ilvl w:val="2"/>
          <w:numId w:val="1"/>
        </w:numPr>
        <w:tabs>
          <w:tab w:val="left" w:pos="0"/>
        </w:tabs>
        <w:spacing w:before="240" w:lineRule="auto"/>
        <w:ind w:left="1440" w:hanging="720"/>
        <w:jc w:val="left"/>
        <w:rPr>
          <w:smallCaps w:val="1"/>
          <w:sz w:val="24"/>
          <w:szCs w:val="24"/>
        </w:rPr>
      </w:pPr>
      <w:r w:rsidDel="00000000" w:rsidR="00000000" w:rsidRPr="00000000">
        <w:rPr>
          <w:rFonts w:ascii="Arial Bold" w:cs="Arial Bold" w:eastAsia="Arial Bold" w:hAnsi="Arial Bold"/>
          <w:sz w:val="24"/>
          <w:szCs w:val="24"/>
          <w:rtl w:val="0"/>
        </w:rPr>
        <w:t xml:space="preserve">plans to manage and mitigate identified risks;</w:t>
      </w:r>
    </w:p>
    <w:p w:rsidR="00000000" w:rsidDel="00000000" w:rsidP="00000000" w:rsidRDefault="00000000" w:rsidRPr="00000000" w14:paraId="00000094">
      <w:pPr>
        <w:keepNext w:val="1"/>
        <w:numPr>
          <w:ilvl w:val="2"/>
          <w:numId w:val="1"/>
        </w:numPr>
        <w:tabs>
          <w:tab w:val="left" w:pos="0"/>
        </w:tabs>
        <w:spacing w:before="240" w:lineRule="auto"/>
        <w:ind w:left="1440" w:hanging="720"/>
        <w:jc w:val="left"/>
        <w:rPr>
          <w:smallCaps w:val="1"/>
          <w:sz w:val="24"/>
          <w:szCs w:val="24"/>
        </w:rPr>
      </w:pPr>
      <w:r w:rsidDel="00000000" w:rsidR="00000000" w:rsidRPr="00000000">
        <w:rPr>
          <w:rFonts w:ascii="Arial Bold" w:cs="Arial Bold" w:eastAsia="Arial Bold" w:hAnsi="Arial Bold"/>
          <w:sz w:val="14"/>
          <w:szCs w:val="14"/>
          <w:rtl w:val="0"/>
        </w:rPr>
        <w:t xml:space="preserve">  </w:t>
      </w:r>
      <w:r w:rsidDel="00000000" w:rsidR="00000000" w:rsidRPr="00000000">
        <w:rPr>
          <w:rFonts w:ascii="Arial Bold" w:cs="Arial Bold" w:eastAsia="Arial Bold" w:hAnsi="Arial Bold"/>
          <w:sz w:val="24"/>
          <w:szCs w:val="24"/>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95">
      <w:pPr>
        <w:keepNext w:val="1"/>
        <w:numPr>
          <w:ilvl w:val="2"/>
          <w:numId w:val="1"/>
        </w:numPr>
        <w:tabs>
          <w:tab w:val="left" w:pos="0"/>
        </w:tabs>
        <w:spacing w:before="240" w:lineRule="auto"/>
        <w:ind w:left="1440" w:hanging="720"/>
        <w:jc w:val="left"/>
        <w:rPr>
          <w:smallCaps w:val="1"/>
          <w:sz w:val="24"/>
          <w:szCs w:val="24"/>
        </w:rPr>
      </w:pPr>
      <w:r w:rsidDel="00000000" w:rsidR="00000000" w:rsidRPr="00000000">
        <w:rPr>
          <w:rFonts w:ascii="Arial Bold" w:cs="Arial Bold" w:eastAsia="Arial Bold" w:hAnsi="Arial Bold"/>
          <w:sz w:val="24"/>
          <w:szCs w:val="24"/>
          <w:rtl w:val="0"/>
        </w:rPr>
        <w:t xml:space="preserve">details of the recovery team to be put in place by the Supplier (which may include representatives of the Supplier, Key Subcontractors and Supplier Group members); and </w:t>
      </w:r>
      <w:r w:rsidDel="00000000" w:rsidR="00000000" w:rsidRPr="00000000">
        <w:rPr>
          <w:rtl w:val="0"/>
        </w:rPr>
      </w:r>
    </w:p>
    <w:p w:rsidR="00000000" w:rsidDel="00000000" w:rsidP="00000000" w:rsidRDefault="00000000" w:rsidRPr="00000000" w14:paraId="00000096">
      <w:pPr>
        <w:keepNext w:val="1"/>
        <w:numPr>
          <w:ilvl w:val="2"/>
          <w:numId w:val="1"/>
        </w:numPr>
        <w:tabs>
          <w:tab w:val="left" w:pos="0"/>
        </w:tabs>
        <w:spacing w:before="240" w:lineRule="auto"/>
        <w:ind w:left="1440" w:hanging="720"/>
        <w:jc w:val="left"/>
        <w:rPr>
          <w:smallCaps w:val="1"/>
          <w:sz w:val="24"/>
          <w:szCs w:val="24"/>
        </w:rPr>
      </w:pPr>
      <w:r w:rsidDel="00000000" w:rsidR="00000000" w:rsidRPr="00000000">
        <w:rPr>
          <w:rFonts w:ascii="Arial Bold" w:cs="Arial Bold" w:eastAsia="Arial Bold" w:hAnsi="Arial Bold"/>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w:t>
      </w:r>
      <w:r w:rsidDel="00000000" w:rsidR="00000000" w:rsidRPr="00000000">
        <w:rPr>
          <w:sz w:val="24"/>
          <w:szCs w:val="24"/>
          <w:rtl w:val="0"/>
        </w:rPr>
        <w:t xml:space="preserve">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A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AF">
      <w:pPr>
        <w:numPr>
          <w:ilvl w:val="1"/>
          <w:numId w:val="1"/>
        </w:numPr>
        <w:spacing w:after="120" w:before="120" w:lineRule="auto"/>
        <w:ind w:left="720" w:hanging="720"/>
        <w:jc w:val="left"/>
        <w:rPr>
          <w:sz w:val="24"/>
          <w:szCs w:val="24"/>
        </w:rPr>
      </w:pPr>
      <w:r w:rsidDel="00000000" w:rsidR="00000000" w:rsidRPr="00000000">
        <w:rPr>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0">
      <w:pPr>
        <w:numPr>
          <w:ilvl w:val="2"/>
          <w:numId w:val="1"/>
        </w:numPr>
        <w:spacing w:after="120" w:before="120" w:lineRule="auto"/>
        <w:ind w:left="1440" w:hanging="720"/>
        <w:jc w:val="left"/>
        <w:rPr>
          <w:sz w:val="24"/>
          <w:szCs w:val="24"/>
        </w:rPr>
      </w:pPr>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1">
      <w:pPr>
        <w:numPr>
          <w:ilvl w:val="2"/>
          <w:numId w:val="1"/>
        </w:numPr>
        <w:spacing w:after="120" w:before="120" w:lineRule="auto"/>
        <w:ind w:left="1440" w:hanging="720"/>
        <w:jc w:val="left"/>
        <w:rPr>
          <w:sz w:val="24"/>
          <w:szCs w:val="24"/>
        </w:rPr>
      </w:pPr>
      <w:r w:rsidDel="00000000" w:rsidR="00000000" w:rsidRPr="00000000">
        <w:rPr>
          <w:sz w:val="14"/>
          <w:szCs w:val="14"/>
          <w:rtl w:val="0"/>
        </w:rPr>
        <w:t xml:space="preserve"> </w:t>
      </w:r>
      <w:r w:rsidDel="00000000" w:rsidR="00000000" w:rsidRPr="00000000">
        <w:rPr>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0" w:right="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w:t>
      </w:r>
    </w:p>
    <w:p w:rsidR="00000000" w:rsidDel="00000000" w:rsidP="00000000" w:rsidRDefault="00000000" w:rsidRPr="00000000" w14:paraId="000000B4">
      <w:pPr>
        <w:spacing w:before="240" w:lineRule="auto"/>
        <w:ind w:left="0"/>
        <w:jc w:val="left"/>
        <w:rPr>
          <w:sz w:val="14"/>
          <w:szCs w:val="14"/>
        </w:rPr>
      </w:pPr>
      <w:r w:rsidDel="00000000" w:rsidR="00000000" w:rsidRPr="00000000">
        <w:rPr>
          <w:b w:val="1"/>
          <w:sz w:val="24"/>
          <w:szCs w:val="24"/>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B5">
      <w:pPr>
        <w:numPr>
          <w:ilvl w:val="1"/>
          <w:numId w:val="1"/>
        </w:numPr>
        <w:spacing w:before="240" w:lineRule="auto"/>
        <w:ind w:left="720"/>
        <w:jc w:val="left"/>
        <w:rPr>
          <w:sz w:val="24"/>
          <w:szCs w:val="24"/>
        </w:rPr>
      </w:pPr>
      <w:r w:rsidDel="00000000" w:rsidR="00000000" w:rsidRPr="00000000">
        <w:rPr>
          <w:sz w:val="14"/>
          <w:szCs w:val="14"/>
          <w:rtl w:val="0"/>
        </w:rPr>
        <w:t xml:space="preserve"> </w:t>
      </w:r>
      <w:r w:rsidDel="00000000" w:rsidR="00000000" w:rsidRPr="00000000">
        <w:rPr>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6">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 1.3.4 of Part A so that the BCDR plan shall only be required to be split into the three sections detailed in paragraphs 1.3.1 to 1.3.3 inclusive;</w:t>
      </w:r>
      <w:r w:rsidDel="00000000" w:rsidR="00000000" w:rsidRPr="00000000">
        <w:rPr>
          <w:rtl w:val="0"/>
        </w:rPr>
      </w:r>
    </w:p>
    <w:p w:rsidR="00000000" w:rsidDel="00000000" w:rsidP="00000000" w:rsidRDefault="00000000" w:rsidRPr="00000000" w14:paraId="000000B7">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Paragraphs 2.1.13 to 2.1.15 of Part A, inclusive;</w:t>
      </w:r>
    </w:p>
    <w:p w:rsidR="00000000" w:rsidDel="00000000" w:rsidP="00000000" w:rsidRDefault="00000000" w:rsidRPr="00000000" w14:paraId="000000B8">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 5 (Insolvency Continuity Plan) of Part A;</w:t>
      </w:r>
    </w:p>
    <w:p w:rsidR="00000000" w:rsidDel="00000000" w:rsidP="00000000" w:rsidRDefault="00000000" w:rsidRPr="00000000" w14:paraId="000000B9">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 8.2 of Part A; and</w:t>
      </w:r>
    </w:p>
    <w:p w:rsidR="00000000" w:rsidDel="00000000" w:rsidP="00000000" w:rsidRDefault="00000000" w:rsidRPr="00000000" w14:paraId="000000BA">
      <w:pPr>
        <w:numPr>
          <w:ilvl w:val="2"/>
          <w:numId w:val="1"/>
        </w:numPr>
        <w:spacing w:before="240" w:lineRule="auto"/>
        <w:ind w:left="1440" w:hanging="720"/>
        <w:jc w:val="left"/>
        <w:rPr>
          <w:sz w:val="24"/>
          <w:szCs w:val="24"/>
        </w:rPr>
      </w:pPr>
      <w:r w:rsidDel="00000000" w:rsidR="00000000" w:rsidRPr="00000000">
        <w:rPr>
          <w:sz w:val="24"/>
          <w:szCs w:val="24"/>
          <w:rtl w:val="0"/>
        </w:rPr>
        <w:t xml:space="preserve">The entirety of Part B of this Schedule.</w:t>
      </w:r>
    </w:p>
    <w:p w:rsidR="00000000" w:rsidDel="00000000" w:rsidP="00000000" w:rsidRDefault="00000000" w:rsidRPr="00000000" w14:paraId="000000BB">
      <w:pPr>
        <w:numPr>
          <w:ilvl w:val="1"/>
          <w:numId w:val="1"/>
        </w:numPr>
        <w:spacing w:before="240" w:lineRule="auto"/>
        <w:ind w:left="720"/>
        <w:jc w:val="left"/>
        <w:rPr>
          <w:sz w:val="24"/>
          <w:szCs w:val="24"/>
        </w:rPr>
      </w:pPr>
      <w:r w:rsidDel="00000000" w:rsidR="00000000" w:rsidRPr="00000000">
        <w:rPr>
          <w:sz w:val="24"/>
          <w:szCs w:val="24"/>
          <w:rtl w:val="0"/>
        </w:rPr>
        <w:t xml:space="preserve">Where a Buyer’s Call-Off Contract is a Bronze Contract, if specified in the Order Form, the following definitions in Paragraph 1 of this Call-Off Schedule 8, shall be deemed to be deleted:</w:t>
      </w:r>
      <w:r w:rsidDel="00000000" w:rsidR="00000000" w:rsidRPr="00000000">
        <w:rPr>
          <w:rtl w:val="0"/>
        </w:rPr>
      </w:r>
    </w:p>
    <w:p w:rsidR="00000000" w:rsidDel="00000000" w:rsidP="00000000" w:rsidRDefault="00000000" w:rsidRPr="00000000" w14:paraId="000000BC">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Annual Review;</w:t>
      </w:r>
      <w:r w:rsidDel="00000000" w:rsidR="00000000" w:rsidRPr="00000000">
        <w:rPr>
          <w:rtl w:val="0"/>
        </w:rPr>
      </w:r>
    </w:p>
    <w:p w:rsidR="00000000" w:rsidDel="00000000" w:rsidP="00000000" w:rsidRDefault="00000000" w:rsidRPr="00000000" w14:paraId="000000BD">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Appropriate Authority or Appropriate Authorities;</w:t>
      </w:r>
      <w:r w:rsidDel="00000000" w:rsidR="00000000" w:rsidRPr="00000000">
        <w:rPr>
          <w:rtl w:val="0"/>
        </w:rPr>
      </w:r>
    </w:p>
    <w:p w:rsidR="00000000" w:rsidDel="00000000" w:rsidP="00000000" w:rsidRDefault="00000000" w:rsidRPr="00000000" w14:paraId="000000BE">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Associates;</w:t>
      </w:r>
      <w:r w:rsidDel="00000000" w:rsidR="00000000" w:rsidRPr="00000000">
        <w:rPr>
          <w:rtl w:val="0"/>
        </w:rPr>
      </w:r>
    </w:p>
    <w:p w:rsidR="00000000" w:rsidDel="00000000" w:rsidP="00000000" w:rsidRDefault="00000000" w:rsidRPr="00000000" w14:paraId="000000BF">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Class 1 Transaction;</w:t>
      </w:r>
      <w:r w:rsidDel="00000000" w:rsidR="00000000" w:rsidRPr="00000000">
        <w:rPr>
          <w:rtl w:val="0"/>
        </w:rPr>
      </w:r>
    </w:p>
    <w:p w:rsidR="00000000" w:rsidDel="00000000" w:rsidP="00000000" w:rsidRDefault="00000000" w:rsidRPr="00000000" w14:paraId="000000C0">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Control;</w:t>
      </w:r>
      <w:r w:rsidDel="00000000" w:rsidR="00000000" w:rsidRPr="00000000">
        <w:rPr>
          <w:rtl w:val="0"/>
        </w:rPr>
      </w:r>
    </w:p>
    <w:p w:rsidR="00000000" w:rsidDel="00000000" w:rsidP="00000000" w:rsidRDefault="00000000" w:rsidRPr="00000000" w14:paraId="000000C1">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Corporate Change Event;</w:t>
      </w:r>
    </w:p>
    <w:p w:rsidR="00000000" w:rsidDel="00000000" w:rsidP="00000000" w:rsidRDefault="00000000" w:rsidRPr="00000000" w14:paraId="000000C2">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Critical National Infrastructure;</w:t>
      </w:r>
      <w:r w:rsidDel="00000000" w:rsidR="00000000" w:rsidRPr="00000000">
        <w:rPr>
          <w:rtl w:val="0"/>
        </w:rPr>
      </w:r>
    </w:p>
    <w:p w:rsidR="00000000" w:rsidDel="00000000" w:rsidP="00000000" w:rsidRDefault="00000000" w:rsidRPr="00000000" w14:paraId="000000C3">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Critical Service Contract;</w:t>
      </w:r>
    </w:p>
    <w:p w:rsidR="00000000" w:rsidDel="00000000" w:rsidP="00000000" w:rsidRDefault="00000000" w:rsidRPr="00000000" w14:paraId="000000C4">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CRP Information;</w:t>
      </w:r>
      <w:r w:rsidDel="00000000" w:rsidR="00000000" w:rsidRPr="00000000">
        <w:rPr>
          <w:rtl w:val="0"/>
        </w:rPr>
      </w:r>
    </w:p>
    <w:p w:rsidR="00000000" w:rsidDel="00000000" w:rsidP="00000000" w:rsidRDefault="00000000" w:rsidRPr="00000000" w14:paraId="000000C5">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Dependent Parent Undertaking;</w:t>
      </w:r>
      <w:r w:rsidDel="00000000" w:rsidR="00000000" w:rsidRPr="00000000">
        <w:rPr>
          <w:rtl w:val="0"/>
        </w:rPr>
      </w:r>
    </w:p>
    <w:p w:rsidR="00000000" w:rsidDel="00000000" w:rsidP="00000000" w:rsidRDefault="00000000" w:rsidRPr="00000000" w14:paraId="000000C6">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C7">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Parent Undertaking;</w:t>
      </w:r>
      <w:r w:rsidDel="00000000" w:rsidR="00000000" w:rsidRPr="00000000">
        <w:rPr>
          <w:rtl w:val="0"/>
        </w:rPr>
      </w:r>
    </w:p>
    <w:p w:rsidR="00000000" w:rsidDel="00000000" w:rsidP="00000000" w:rsidRDefault="00000000" w:rsidRPr="00000000" w14:paraId="000000C8">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Public Sector Dependent Supplier;</w:t>
      </w:r>
      <w:r w:rsidDel="00000000" w:rsidR="00000000" w:rsidRPr="00000000">
        <w:rPr>
          <w:rtl w:val="0"/>
        </w:rPr>
      </w:r>
    </w:p>
    <w:p w:rsidR="00000000" w:rsidDel="00000000" w:rsidP="00000000" w:rsidRDefault="00000000" w:rsidRPr="00000000" w14:paraId="000000C9">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Subsidiary Undertaking;</w:t>
      </w:r>
      <w:r w:rsidDel="00000000" w:rsidR="00000000" w:rsidRPr="00000000">
        <w:rPr>
          <w:rtl w:val="0"/>
        </w:rPr>
      </w:r>
    </w:p>
    <w:p w:rsidR="00000000" w:rsidDel="00000000" w:rsidP="00000000" w:rsidRDefault="00000000" w:rsidRPr="00000000" w14:paraId="000000CA">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Supplier Group;</w:t>
      </w:r>
      <w:r w:rsidDel="00000000" w:rsidR="00000000" w:rsidRPr="00000000">
        <w:rPr>
          <w:rtl w:val="0"/>
        </w:rPr>
      </w:r>
    </w:p>
    <w:p w:rsidR="00000000" w:rsidDel="00000000" w:rsidP="00000000" w:rsidRDefault="00000000" w:rsidRPr="00000000" w14:paraId="000000CB">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UK Public Sector Business; and</w:t>
      </w:r>
      <w:r w:rsidDel="00000000" w:rsidR="00000000" w:rsidRPr="00000000">
        <w:rPr>
          <w:rtl w:val="0"/>
        </w:rPr>
      </w:r>
    </w:p>
    <w:p w:rsidR="00000000" w:rsidDel="00000000" w:rsidP="00000000" w:rsidRDefault="00000000" w:rsidRPr="00000000" w14:paraId="000000CC">
      <w:pPr>
        <w:numPr>
          <w:ilvl w:val="2"/>
          <w:numId w:val="1"/>
        </w:numPr>
        <w:spacing w:after="0" w:before="0" w:line="276" w:lineRule="auto"/>
        <w:ind w:left="1700.7874015748032" w:hanging="992.1259842519686"/>
        <w:jc w:val="left"/>
        <w:rPr>
          <w:sz w:val="24"/>
          <w:szCs w:val="24"/>
        </w:rPr>
      </w:pPr>
      <w:r w:rsidDel="00000000" w:rsidR="00000000" w:rsidRPr="00000000">
        <w:rPr>
          <w:sz w:val="24"/>
          <w:szCs w:val="24"/>
          <w:rtl w:val="0"/>
        </w:rPr>
        <w:t xml:space="preserve">UK Public Sector/CNI Contract Information. </w:t>
      </w:r>
    </w:p>
    <w:p w:rsidR="00000000" w:rsidDel="00000000" w:rsidP="00000000" w:rsidRDefault="00000000" w:rsidRPr="00000000" w14:paraId="000000CD">
      <w:pPr>
        <w:spacing w:after="120" w:before="120" w:lineRule="auto"/>
        <w:ind w:left="720" w:firstLine="0"/>
        <w:jc w:val="left"/>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CE">
      <w:pPr>
        <w:spacing w:after="120" w:before="120" w:lineRule="auto"/>
        <w:ind w:left="720" w:firstLine="0"/>
        <w:jc w:val="left"/>
        <w:rPr>
          <w:b w:val="1"/>
          <w:sz w:val="32"/>
          <w:szCs w:val="32"/>
        </w:rPr>
      </w:pPr>
      <w:r w:rsidDel="00000000" w:rsidR="00000000" w:rsidRPr="00000000">
        <w:rPr>
          <w:b w:val="1"/>
          <w:sz w:val="32"/>
          <w:szCs w:val="32"/>
          <w:rtl w:val="0"/>
        </w:rPr>
        <w:t xml:space="preserve">Part B:  Corporate Resolution Planning</w:t>
      </w:r>
    </w:p>
    <w:p w:rsidR="00000000" w:rsidDel="00000000" w:rsidP="00000000" w:rsidRDefault="00000000" w:rsidRPr="00000000" w14:paraId="000000CF">
      <w:pPr>
        <w:spacing w:before="240" w:lineRule="auto"/>
        <w:ind w:left="0"/>
        <w:jc w:val="left"/>
        <w:rPr>
          <w:b w:val="1"/>
          <w:sz w:val="24"/>
          <w:szCs w:val="24"/>
        </w:rPr>
      </w:pPr>
      <w:r w:rsidDel="00000000" w:rsidR="00000000" w:rsidRPr="00000000">
        <w:rPr>
          <w:b w:val="1"/>
          <w:sz w:val="24"/>
          <w:szCs w:val="24"/>
          <w:rtl w:val="0"/>
        </w:rPr>
        <w:t xml:space="preserve">1.</w:t>
      </w:r>
      <w:r w:rsidDel="00000000" w:rsidR="00000000" w:rsidRPr="00000000">
        <w:rPr>
          <w:sz w:val="14"/>
          <w:szCs w:val="14"/>
          <w:rtl w:val="0"/>
        </w:rPr>
        <w:t xml:space="preserve">             </w:t>
      </w:r>
      <w:r w:rsidDel="00000000" w:rsidR="00000000" w:rsidRPr="00000000">
        <w:rPr>
          <w:b w:val="1"/>
          <w:sz w:val="24"/>
          <w:szCs w:val="24"/>
          <w:rtl w:val="0"/>
        </w:rPr>
        <w:t xml:space="preserve">Service Status and Supplier Status</w:t>
      </w:r>
    </w:p>
    <w:p w:rsidR="00000000" w:rsidDel="00000000" w:rsidP="00000000" w:rsidRDefault="00000000" w:rsidRPr="00000000" w14:paraId="000000D0">
      <w:pPr>
        <w:spacing w:after="120" w:before="120" w:lineRule="auto"/>
        <w:ind w:left="0"/>
        <w:jc w:val="left"/>
        <w:rPr>
          <w:sz w:val="24"/>
          <w:szCs w:val="24"/>
        </w:rPr>
      </w:pPr>
      <w:r w:rsidDel="00000000" w:rsidR="00000000" w:rsidRPr="00000000">
        <w:rPr>
          <w:sz w:val="24"/>
          <w:szCs w:val="24"/>
          <w:rtl w:val="0"/>
        </w:rPr>
        <w:t xml:space="preserve">1.1</w:t>
      </w:r>
      <w:r w:rsidDel="00000000" w:rsidR="00000000" w:rsidRPr="00000000">
        <w:rPr>
          <w:sz w:val="14"/>
          <w:szCs w:val="14"/>
          <w:rtl w:val="0"/>
        </w:rPr>
        <w:t xml:space="preserve">          </w:t>
      </w:r>
      <w:r w:rsidDel="00000000" w:rsidR="00000000" w:rsidRPr="00000000">
        <w:rPr>
          <w:sz w:val="24"/>
          <w:szCs w:val="24"/>
          <w:rtl w:val="0"/>
        </w:rPr>
        <w:t xml:space="preserve">This Contract </w:t>
      </w:r>
      <w:r w:rsidDel="00000000" w:rsidR="00000000" w:rsidRPr="00000000">
        <w:rPr>
          <w:sz w:val="24"/>
          <w:szCs w:val="24"/>
          <w:highlight w:val="yellow"/>
          <w:rtl w:val="0"/>
        </w:rPr>
        <w:t xml:space="preserve">[insert ‘is’ or ‘is not’</w:t>
      </w:r>
      <w:r w:rsidDel="00000000" w:rsidR="00000000" w:rsidRPr="00000000">
        <w:rPr>
          <w:sz w:val="24"/>
          <w:szCs w:val="24"/>
          <w:rtl w:val="0"/>
        </w:rPr>
        <w:t xml:space="preserve">] a Critical Service Contract.</w:t>
      </w:r>
    </w:p>
    <w:p w:rsidR="00000000" w:rsidDel="00000000" w:rsidP="00000000" w:rsidRDefault="00000000" w:rsidRPr="00000000" w14:paraId="000000D1">
      <w:pPr>
        <w:spacing w:after="120" w:before="120" w:lineRule="auto"/>
        <w:ind w:left="0"/>
        <w:jc w:val="left"/>
        <w:rPr>
          <w:sz w:val="24"/>
          <w:szCs w:val="24"/>
        </w:rPr>
      </w:pPr>
      <w:r w:rsidDel="00000000" w:rsidR="00000000" w:rsidRPr="00000000">
        <w:rPr>
          <w:sz w:val="24"/>
          <w:szCs w:val="24"/>
          <w:rtl w:val="0"/>
        </w:rPr>
        <w:t xml:space="preserve">1.2</w:t>
      </w:r>
      <w:r w:rsidDel="00000000" w:rsidR="00000000" w:rsidRPr="00000000">
        <w:rPr>
          <w:sz w:val="14"/>
          <w:szCs w:val="14"/>
          <w:rtl w:val="0"/>
        </w:rPr>
        <w:t xml:space="preserve">          </w:t>
      </w:r>
      <w:r w:rsidDel="00000000" w:rsidR="00000000" w:rsidRPr="00000000">
        <w:rPr>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2">
      <w:pPr>
        <w:spacing w:before="240" w:lineRule="auto"/>
        <w:ind w:left="0"/>
        <w:jc w:val="left"/>
        <w:rPr>
          <w:b w:val="1"/>
          <w:sz w:val="24"/>
          <w:szCs w:val="24"/>
        </w:rPr>
      </w:pPr>
      <w:r w:rsidDel="00000000" w:rsidR="00000000" w:rsidRPr="00000000">
        <w:rPr>
          <w:b w:val="1"/>
          <w:sz w:val="24"/>
          <w:szCs w:val="24"/>
          <w:rtl w:val="0"/>
        </w:rPr>
        <w:t xml:space="preserve">2.</w:t>
      </w:r>
      <w:r w:rsidDel="00000000" w:rsidR="00000000" w:rsidRPr="00000000">
        <w:rPr>
          <w:sz w:val="14"/>
          <w:szCs w:val="14"/>
          <w:rtl w:val="0"/>
        </w:rPr>
        <w:t xml:space="preserve">             </w:t>
      </w:r>
      <w:r w:rsidDel="00000000" w:rsidR="00000000" w:rsidRPr="00000000">
        <w:rPr>
          <w:b w:val="1"/>
          <w:sz w:val="24"/>
          <w:szCs w:val="24"/>
          <w:rtl w:val="0"/>
        </w:rPr>
        <w:t xml:space="preserve">Provision of Corporate Resolution Planning Information</w:t>
      </w:r>
    </w:p>
    <w:p w:rsidR="00000000" w:rsidDel="00000000" w:rsidP="00000000" w:rsidRDefault="00000000" w:rsidRPr="00000000" w14:paraId="000000D3">
      <w:pPr>
        <w:spacing w:after="120" w:before="120" w:lineRule="auto"/>
        <w:ind w:left="0"/>
        <w:jc w:val="left"/>
        <w:rPr>
          <w:sz w:val="24"/>
          <w:szCs w:val="24"/>
        </w:rPr>
      </w:pPr>
      <w:r w:rsidDel="00000000" w:rsidR="00000000" w:rsidRPr="00000000">
        <w:rPr>
          <w:sz w:val="24"/>
          <w:szCs w:val="24"/>
          <w:rtl w:val="0"/>
        </w:rPr>
        <w:t xml:space="preserve">2.1</w:t>
      </w:r>
      <w:r w:rsidDel="00000000" w:rsidR="00000000" w:rsidRPr="00000000">
        <w:rPr>
          <w:sz w:val="14"/>
          <w:szCs w:val="14"/>
          <w:rtl w:val="0"/>
        </w:rPr>
        <w:t xml:space="preserve">          </w:t>
      </w:r>
      <w:r w:rsidDel="00000000" w:rsidR="00000000" w:rsidRPr="00000000">
        <w:rPr>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4">
      <w:pPr>
        <w:spacing w:after="120" w:before="120" w:lineRule="auto"/>
        <w:ind w:left="0"/>
        <w:jc w:val="left"/>
        <w:rPr>
          <w:sz w:val="24"/>
          <w:szCs w:val="24"/>
        </w:rPr>
      </w:pPr>
      <w:r w:rsidDel="00000000" w:rsidR="00000000" w:rsidRPr="00000000">
        <w:rPr>
          <w:sz w:val="24"/>
          <w:szCs w:val="24"/>
          <w:rtl w:val="0"/>
        </w:rPr>
        <w:t xml:space="preserve">2.2</w:t>
      </w:r>
      <w:r w:rsidDel="00000000" w:rsidR="00000000" w:rsidRPr="00000000">
        <w:rPr>
          <w:sz w:val="14"/>
          <w:szCs w:val="14"/>
          <w:rtl w:val="0"/>
        </w:rPr>
        <w:t xml:space="preserve">          </w:t>
      </w:r>
      <w:r w:rsidDel="00000000" w:rsidR="00000000" w:rsidRPr="00000000">
        <w:rPr>
          <w:sz w:val="24"/>
          <w:szCs w:val="24"/>
          <w:rtl w:val="0"/>
        </w:rPr>
        <w:t xml:space="preserve">Subject to Paragraphs 2.6, 2.10 and 2.11 of this Part B:</w:t>
      </w:r>
    </w:p>
    <w:p w:rsidR="00000000" w:rsidDel="00000000" w:rsidP="00000000" w:rsidRDefault="00000000" w:rsidRPr="00000000" w14:paraId="000000D5">
      <w:pPr>
        <w:spacing w:after="120" w:before="120" w:lineRule="auto"/>
        <w:ind w:left="720" w:firstLine="0"/>
        <w:jc w:val="left"/>
        <w:rPr>
          <w:sz w:val="24"/>
          <w:szCs w:val="24"/>
        </w:rPr>
      </w:pPr>
      <w:r w:rsidDel="00000000" w:rsidR="00000000" w:rsidRPr="00000000">
        <w:rPr>
          <w:sz w:val="24"/>
          <w:szCs w:val="24"/>
          <w:rtl w:val="0"/>
        </w:rPr>
        <w:t xml:space="preserve">2.2.1</w:t>
      </w:r>
      <w:r w:rsidDel="00000000" w:rsidR="00000000" w:rsidRPr="00000000">
        <w:rPr>
          <w:sz w:val="14"/>
          <w:szCs w:val="14"/>
          <w:rtl w:val="0"/>
        </w:rPr>
        <w:t xml:space="preserve">     </w:t>
      </w: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6">
      <w:pPr>
        <w:spacing w:after="120" w:before="120" w:lineRule="auto"/>
        <w:ind w:left="720" w:firstLine="0"/>
        <w:jc w:val="left"/>
        <w:rPr>
          <w:sz w:val="24"/>
          <w:szCs w:val="24"/>
        </w:rPr>
      </w:pPr>
      <w:r w:rsidDel="00000000" w:rsidR="00000000" w:rsidRPr="00000000">
        <w:rPr>
          <w:sz w:val="24"/>
          <w:szCs w:val="24"/>
          <w:rtl w:val="0"/>
        </w:rPr>
        <w:t xml:space="preserve">2.2.2</w:t>
      </w:r>
      <w:r w:rsidDel="00000000" w:rsidR="00000000" w:rsidRPr="00000000">
        <w:rPr>
          <w:sz w:val="14"/>
          <w:szCs w:val="14"/>
          <w:rtl w:val="0"/>
        </w:rPr>
        <w:t xml:space="preserve">     </w:t>
      </w: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7">
      <w:pPr>
        <w:spacing w:after="120" w:before="120" w:lineRule="auto"/>
        <w:ind w:left="0"/>
        <w:jc w:val="left"/>
        <w:rPr>
          <w:sz w:val="24"/>
          <w:szCs w:val="24"/>
        </w:rPr>
      </w:pPr>
      <w:r w:rsidDel="00000000" w:rsidR="00000000" w:rsidRPr="00000000">
        <w:rPr>
          <w:sz w:val="24"/>
          <w:szCs w:val="24"/>
          <w:rtl w:val="0"/>
        </w:rPr>
        <w:t xml:space="preserve">2.3</w:t>
      </w:r>
      <w:r w:rsidDel="00000000" w:rsidR="00000000" w:rsidRPr="00000000">
        <w:rPr>
          <w:sz w:val="14"/>
          <w:szCs w:val="14"/>
          <w:rtl w:val="0"/>
        </w:rPr>
        <w:t xml:space="preserve">          </w:t>
      </w:r>
      <w:r w:rsidDel="00000000" w:rsidR="00000000" w:rsidRPr="00000000">
        <w:rPr>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8">
      <w:pPr>
        <w:spacing w:after="120" w:before="120" w:lineRule="auto"/>
        <w:ind w:left="720" w:firstLine="0"/>
        <w:jc w:val="left"/>
        <w:rPr>
          <w:sz w:val="24"/>
          <w:szCs w:val="24"/>
        </w:rPr>
      </w:pPr>
      <w:r w:rsidDel="00000000" w:rsidR="00000000" w:rsidRPr="00000000">
        <w:rPr>
          <w:sz w:val="24"/>
          <w:szCs w:val="24"/>
          <w:rtl w:val="0"/>
        </w:rPr>
        <w:t xml:space="preserve">2.3.1</w:t>
      </w:r>
      <w:r w:rsidDel="00000000" w:rsidR="00000000" w:rsidRPr="00000000">
        <w:rPr>
          <w:sz w:val="14"/>
          <w:szCs w:val="14"/>
          <w:rtl w:val="0"/>
        </w:rPr>
        <w:t xml:space="preserve">     </w:t>
      </w:r>
      <w:r w:rsidDel="00000000" w:rsidR="00000000" w:rsidRPr="00000000">
        <w:rPr>
          <w:sz w:val="24"/>
          <w:szCs w:val="24"/>
          <w:rtl w:val="0"/>
        </w:rPr>
        <w:t xml:space="preserve">is full, comprehensive, accurate and up to date;</w:t>
      </w:r>
    </w:p>
    <w:p w:rsidR="00000000" w:rsidDel="00000000" w:rsidP="00000000" w:rsidRDefault="00000000" w:rsidRPr="00000000" w14:paraId="000000D9">
      <w:pPr>
        <w:spacing w:after="120" w:before="120" w:lineRule="auto"/>
        <w:ind w:left="720" w:firstLine="0"/>
        <w:jc w:val="left"/>
        <w:rPr>
          <w:sz w:val="24"/>
          <w:szCs w:val="24"/>
        </w:rPr>
      </w:pPr>
      <w:r w:rsidDel="00000000" w:rsidR="00000000" w:rsidRPr="00000000">
        <w:rPr>
          <w:sz w:val="24"/>
          <w:szCs w:val="24"/>
          <w:rtl w:val="0"/>
        </w:rPr>
        <w:t xml:space="preserve">2.3.2</w:t>
      </w:r>
      <w:r w:rsidDel="00000000" w:rsidR="00000000" w:rsidRPr="00000000">
        <w:rPr>
          <w:sz w:val="14"/>
          <w:szCs w:val="14"/>
          <w:rtl w:val="0"/>
        </w:rPr>
        <w:t xml:space="preserve">     </w:t>
      </w:r>
      <w:r w:rsidDel="00000000" w:rsidR="00000000" w:rsidRPr="00000000">
        <w:rPr>
          <w:sz w:val="24"/>
          <w:szCs w:val="24"/>
          <w:rtl w:val="0"/>
        </w:rPr>
        <w:t xml:space="preserve">is split into two parts:</w:t>
      </w:r>
    </w:p>
    <w:p w:rsidR="00000000" w:rsidDel="00000000" w:rsidP="00000000" w:rsidRDefault="00000000" w:rsidRPr="00000000" w14:paraId="000000DA">
      <w:pPr>
        <w:spacing w:after="120" w:before="120" w:lineRule="auto"/>
        <w:ind w:left="720" w:firstLine="0"/>
        <w:jc w:val="left"/>
        <w:rPr>
          <w:sz w:val="24"/>
          <w:szCs w:val="24"/>
        </w:rPr>
      </w:pPr>
      <w:r w:rsidDel="00000000" w:rsidR="00000000" w:rsidRPr="00000000">
        <w:rPr>
          <w:sz w:val="24"/>
          <w:szCs w:val="24"/>
          <w:rtl w:val="0"/>
        </w:rPr>
        <w:t xml:space="preserve">(a)</w:t>
      </w:r>
      <w:r w:rsidDel="00000000" w:rsidR="00000000" w:rsidRPr="00000000">
        <w:rPr>
          <w:sz w:val="14"/>
          <w:szCs w:val="14"/>
          <w:rtl w:val="0"/>
        </w:rPr>
        <w:t xml:space="preserve">        </w:t>
      </w:r>
      <w:r w:rsidDel="00000000" w:rsidR="00000000" w:rsidRPr="00000000">
        <w:rPr>
          <w:sz w:val="24"/>
          <w:szCs w:val="24"/>
          <w:rtl w:val="0"/>
        </w:rPr>
        <w:t xml:space="preserve">Group Structure Information and Resolution Commentary;</w:t>
      </w:r>
    </w:p>
    <w:p w:rsidR="00000000" w:rsidDel="00000000" w:rsidP="00000000" w:rsidRDefault="00000000" w:rsidRPr="00000000" w14:paraId="000000DB">
      <w:pPr>
        <w:spacing w:after="120" w:before="120" w:lineRule="auto"/>
        <w:ind w:left="720" w:firstLine="0"/>
        <w:jc w:val="left"/>
        <w:rPr>
          <w:sz w:val="24"/>
          <w:szCs w:val="24"/>
        </w:rPr>
      </w:pPr>
      <w:r w:rsidDel="00000000" w:rsidR="00000000" w:rsidRPr="00000000">
        <w:rPr>
          <w:sz w:val="24"/>
          <w:szCs w:val="24"/>
          <w:rtl w:val="0"/>
        </w:rPr>
        <w:t xml:space="preserve">(b)</w:t>
      </w:r>
      <w:r w:rsidDel="00000000" w:rsidR="00000000" w:rsidRPr="00000000">
        <w:rPr>
          <w:sz w:val="14"/>
          <w:szCs w:val="14"/>
          <w:rtl w:val="0"/>
        </w:rPr>
        <w:t xml:space="preserve">        </w:t>
      </w:r>
      <w:r w:rsidDel="00000000" w:rsidR="00000000" w:rsidRPr="00000000">
        <w:rPr>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C">
      <w:pPr>
        <w:spacing w:after="120" w:before="120" w:lineRule="auto"/>
        <w:ind w:left="720" w:firstLine="0"/>
        <w:jc w:val="left"/>
        <w:rPr>
          <w:sz w:val="24"/>
          <w:szCs w:val="24"/>
        </w:rPr>
      </w:pPr>
      <w:r w:rsidDel="00000000" w:rsidR="00000000" w:rsidRPr="00000000">
        <w:rPr>
          <w:sz w:val="24"/>
          <w:szCs w:val="24"/>
          <w:rtl w:val="0"/>
        </w:rPr>
        <w:t xml:space="preserve">2.3.3</w:t>
      </w:r>
      <w:r w:rsidDel="00000000" w:rsidR="00000000" w:rsidRPr="00000000">
        <w:rPr>
          <w:sz w:val="14"/>
          <w:szCs w:val="14"/>
          <w:rtl w:val="0"/>
        </w:rPr>
        <w:t xml:space="preserve">     </w:t>
      </w: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D">
      <w:pPr>
        <w:spacing w:after="120" w:before="120" w:lineRule="auto"/>
        <w:ind w:left="720" w:firstLine="0"/>
        <w:jc w:val="left"/>
        <w:rPr>
          <w:sz w:val="24"/>
          <w:szCs w:val="24"/>
        </w:rPr>
      </w:pPr>
      <w:r w:rsidDel="00000000" w:rsidR="00000000" w:rsidRPr="00000000">
        <w:rPr>
          <w:sz w:val="24"/>
          <w:szCs w:val="24"/>
          <w:rtl w:val="0"/>
        </w:rPr>
        <w:t xml:space="preserve">2.3.4</w:t>
      </w:r>
      <w:r w:rsidDel="00000000" w:rsidR="00000000" w:rsidRPr="00000000">
        <w:rPr>
          <w:sz w:val="14"/>
          <w:szCs w:val="14"/>
          <w:rtl w:val="0"/>
        </w:rPr>
        <w:t xml:space="preserve">     </w:t>
      </w: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DE">
      <w:pPr>
        <w:spacing w:after="120" w:before="120" w:lineRule="auto"/>
        <w:ind w:left="720" w:firstLine="0"/>
        <w:jc w:val="left"/>
        <w:rPr>
          <w:sz w:val="24"/>
          <w:szCs w:val="24"/>
        </w:rPr>
      </w:pPr>
      <w:r w:rsidDel="00000000" w:rsidR="00000000" w:rsidRPr="00000000">
        <w:rPr>
          <w:sz w:val="24"/>
          <w:szCs w:val="24"/>
          <w:rtl w:val="0"/>
        </w:rPr>
        <w:t xml:space="preserve">2.3.5</w:t>
      </w:r>
      <w:r w:rsidDel="00000000" w:rsidR="00000000" w:rsidRPr="00000000">
        <w:rPr>
          <w:sz w:val="14"/>
          <w:szCs w:val="14"/>
          <w:rtl w:val="0"/>
        </w:rPr>
        <w:t xml:space="preserve">     </w:t>
      </w: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DF">
      <w:pPr>
        <w:spacing w:after="120" w:before="120" w:lineRule="auto"/>
        <w:ind w:left="0"/>
        <w:jc w:val="left"/>
        <w:rPr>
          <w:sz w:val="24"/>
          <w:szCs w:val="24"/>
        </w:rPr>
      </w:pPr>
      <w:r w:rsidDel="00000000" w:rsidR="00000000" w:rsidRPr="00000000">
        <w:rPr>
          <w:sz w:val="24"/>
          <w:szCs w:val="24"/>
          <w:rtl w:val="0"/>
        </w:rPr>
        <w:t xml:space="preserve">2.4</w:t>
      </w:r>
      <w:r w:rsidDel="00000000" w:rsidR="00000000" w:rsidRPr="00000000">
        <w:rPr>
          <w:sz w:val="14"/>
          <w:szCs w:val="14"/>
          <w:rtl w:val="0"/>
        </w:rPr>
        <w:t xml:space="preserve">          </w:t>
      </w:r>
      <w:r w:rsidDel="00000000" w:rsidR="00000000" w:rsidRPr="00000000">
        <w:rPr>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0">
      <w:pPr>
        <w:spacing w:after="120" w:before="120" w:lineRule="auto"/>
        <w:ind w:left="0"/>
        <w:jc w:val="left"/>
        <w:rPr>
          <w:sz w:val="24"/>
          <w:szCs w:val="24"/>
        </w:rPr>
      </w:pPr>
      <w:r w:rsidDel="00000000" w:rsidR="00000000" w:rsidRPr="00000000">
        <w:rPr>
          <w:sz w:val="24"/>
          <w:szCs w:val="24"/>
          <w:rtl w:val="0"/>
        </w:rPr>
        <w:t xml:space="preserve">2.5</w:t>
      </w:r>
      <w:r w:rsidDel="00000000" w:rsidR="00000000" w:rsidRPr="00000000">
        <w:rPr>
          <w:sz w:val="14"/>
          <w:szCs w:val="14"/>
          <w:rtl w:val="0"/>
        </w:rPr>
        <w:t xml:space="preserve">          </w:t>
      </w:r>
      <w:r w:rsidDel="00000000" w:rsidR="00000000" w:rsidRPr="00000000">
        <w:rPr>
          <w:sz w:val="24"/>
          <w:szCs w:val="24"/>
          <w:rtl w:val="0"/>
        </w:rPr>
        <w:t xml:space="preserve">If the Appropriate Authority or Appropriate Authorities rejects the CRP Information:</w:t>
      </w:r>
    </w:p>
    <w:p w:rsidR="00000000" w:rsidDel="00000000" w:rsidP="00000000" w:rsidRDefault="00000000" w:rsidRPr="00000000" w14:paraId="000000E1">
      <w:pPr>
        <w:spacing w:after="120" w:before="120" w:lineRule="auto"/>
        <w:ind w:left="720" w:firstLine="0"/>
        <w:jc w:val="left"/>
        <w:rPr>
          <w:sz w:val="24"/>
          <w:szCs w:val="24"/>
        </w:rPr>
      </w:pPr>
      <w:r w:rsidDel="00000000" w:rsidR="00000000" w:rsidRPr="00000000">
        <w:rPr>
          <w:sz w:val="24"/>
          <w:szCs w:val="24"/>
          <w:rtl w:val="0"/>
        </w:rPr>
        <w:t xml:space="preserve">2.5.1</w:t>
      </w:r>
      <w:r w:rsidDel="00000000" w:rsidR="00000000" w:rsidRPr="00000000">
        <w:rPr>
          <w:sz w:val="14"/>
          <w:szCs w:val="14"/>
          <w:rtl w:val="0"/>
        </w:rPr>
        <w:t xml:space="preserve">     </w:t>
      </w: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2">
      <w:pPr>
        <w:spacing w:after="120" w:before="120" w:lineRule="auto"/>
        <w:ind w:left="720" w:firstLine="0"/>
        <w:jc w:val="left"/>
        <w:rPr>
          <w:sz w:val="24"/>
          <w:szCs w:val="24"/>
        </w:rPr>
      </w:pPr>
      <w:r w:rsidDel="00000000" w:rsidR="00000000" w:rsidRPr="00000000">
        <w:rPr>
          <w:sz w:val="24"/>
          <w:szCs w:val="24"/>
          <w:rtl w:val="0"/>
        </w:rPr>
        <w:t xml:space="preserve">2.5.2</w:t>
      </w:r>
      <w:r w:rsidDel="00000000" w:rsidR="00000000" w:rsidRPr="00000000">
        <w:rPr>
          <w:sz w:val="14"/>
          <w:szCs w:val="14"/>
          <w:rtl w:val="0"/>
        </w:rPr>
        <w:t xml:space="preserve">     </w:t>
      </w: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3">
      <w:pPr>
        <w:spacing w:after="120" w:before="120" w:lineRule="auto"/>
        <w:ind w:left="0"/>
        <w:jc w:val="left"/>
        <w:rPr>
          <w:sz w:val="24"/>
          <w:szCs w:val="24"/>
        </w:rPr>
      </w:pPr>
      <w:r w:rsidDel="00000000" w:rsidR="00000000" w:rsidRPr="00000000">
        <w:rPr>
          <w:sz w:val="24"/>
          <w:szCs w:val="24"/>
          <w:rtl w:val="0"/>
        </w:rPr>
        <w:t xml:space="preserve">2.6</w:t>
      </w:r>
      <w:r w:rsidDel="00000000" w:rsidR="00000000" w:rsidRPr="00000000">
        <w:rPr>
          <w:sz w:val="14"/>
          <w:szCs w:val="14"/>
          <w:rtl w:val="0"/>
        </w:rPr>
        <w:t xml:space="preserve">          </w:t>
      </w:r>
      <w:r w:rsidDel="00000000" w:rsidR="00000000" w:rsidRPr="00000000">
        <w:rPr>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4">
      <w:pPr>
        <w:spacing w:after="120" w:before="120" w:lineRule="auto"/>
        <w:ind w:left="0"/>
        <w:jc w:val="left"/>
        <w:rPr>
          <w:sz w:val="24"/>
          <w:szCs w:val="24"/>
        </w:rPr>
      </w:pPr>
      <w:r w:rsidDel="00000000" w:rsidR="00000000" w:rsidRPr="00000000">
        <w:rPr>
          <w:sz w:val="24"/>
          <w:szCs w:val="24"/>
          <w:rtl w:val="0"/>
        </w:rPr>
        <w:t xml:space="preserve">2.7</w:t>
      </w:r>
      <w:r w:rsidDel="00000000" w:rsidR="00000000" w:rsidRPr="00000000">
        <w:rPr>
          <w:sz w:val="14"/>
          <w:szCs w:val="14"/>
          <w:rtl w:val="0"/>
        </w:rPr>
        <w:t xml:space="preserve">          </w:t>
      </w:r>
      <w:r w:rsidDel="00000000" w:rsidR="00000000" w:rsidRPr="00000000">
        <w:rPr>
          <w:sz w:val="24"/>
          <w:szCs w:val="24"/>
          <w:rtl w:val="0"/>
        </w:rPr>
        <w:t xml:space="preserve">An Assurance shall be deemed Valid for the purposes of Paragraph 2.6 of this Part B if:</w:t>
      </w:r>
    </w:p>
    <w:p w:rsidR="00000000" w:rsidDel="00000000" w:rsidP="00000000" w:rsidRDefault="00000000" w:rsidRPr="00000000" w14:paraId="000000E5">
      <w:pPr>
        <w:spacing w:after="120" w:before="120" w:lineRule="auto"/>
        <w:ind w:left="720" w:firstLine="0"/>
        <w:jc w:val="left"/>
        <w:rPr>
          <w:sz w:val="24"/>
          <w:szCs w:val="24"/>
        </w:rPr>
      </w:pPr>
      <w:r w:rsidDel="00000000" w:rsidR="00000000" w:rsidRPr="00000000">
        <w:rPr>
          <w:sz w:val="24"/>
          <w:szCs w:val="24"/>
          <w:rtl w:val="0"/>
        </w:rPr>
        <w:t xml:space="preserve">2.7.1</w:t>
      </w:r>
      <w:r w:rsidDel="00000000" w:rsidR="00000000" w:rsidRPr="00000000">
        <w:rPr>
          <w:sz w:val="14"/>
          <w:szCs w:val="14"/>
          <w:rtl w:val="0"/>
        </w:rPr>
        <w:t xml:space="preserve">     </w:t>
      </w: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6">
      <w:pPr>
        <w:spacing w:after="120" w:before="120" w:lineRule="auto"/>
        <w:ind w:left="720" w:firstLine="0"/>
        <w:jc w:val="left"/>
        <w:rPr>
          <w:sz w:val="24"/>
          <w:szCs w:val="24"/>
        </w:rPr>
      </w:pPr>
      <w:r w:rsidDel="00000000" w:rsidR="00000000" w:rsidRPr="00000000">
        <w:rPr>
          <w:sz w:val="24"/>
          <w:szCs w:val="24"/>
          <w:rtl w:val="0"/>
        </w:rPr>
        <w:t xml:space="preserve">2.7.2</w:t>
      </w:r>
      <w:r w:rsidDel="00000000" w:rsidR="00000000" w:rsidRPr="00000000">
        <w:rPr>
          <w:sz w:val="14"/>
          <w:szCs w:val="14"/>
          <w:rtl w:val="0"/>
        </w:rPr>
        <w:t xml:space="preserve">     </w:t>
      </w: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7">
      <w:pPr>
        <w:spacing w:after="120" w:before="120" w:lineRule="auto"/>
        <w:ind w:left="0"/>
        <w:jc w:val="left"/>
        <w:rPr>
          <w:sz w:val="24"/>
          <w:szCs w:val="24"/>
        </w:rPr>
      </w:pPr>
      <w:r w:rsidDel="00000000" w:rsidR="00000000" w:rsidRPr="00000000">
        <w:rPr>
          <w:sz w:val="24"/>
          <w:szCs w:val="24"/>
          <w:rtl w:val="0"/>
        </w:rPr>
        <w:t xml:space="preserve">2.8</w:t>
      </w:r>
      <w:r w:rsidDel="00000000" w:rsidR="00000000" w:rsidRPr="00000000">
        <w:rPr>
          <w:sz w:val="14"/>
          <w:szCs w:val="14"/>
          <w:rtl w:val="0"/>
        </w:rPr>
        <w:t xml:space="preserve">          </w:t>
      </w:r>
      <w:r w:rsidDel="00000000" w:rsidR="00000000" w:rsidRPr="00000000">
        <w:rPr>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8">
      <w:pPr>
        <w:spacing w:after="120" w:before="120" w:lineRule="auto"/>
        <w:ind w:left="720" w:firstLine="0"/>
        <w:jc w:val="left"/>
        <w:rPr>
          <w:sz w:val="24"/>
          <w:szCs w:val="24"/>
        </w:rPr>
      </w:pPr>
      <w:r w:rsidDel="00000000" w:rsidR="00000000" w:rsidRPr="00000000">
        <w:rPr>
          <w:sz w:val="24"/>
          <w:szCs w:val="24"/>
          <w:rtl w:val="0"/>
        </w:rPr>
        <w:t xml:space="preserve">2.8.1</w:t>
      </w:r>
      <w:r w:rsidDel="00000000" w:rsidR="00000000" w:rsidRPr="00000000">
        <w:rPr>
          <w:sz w:val="14"/>
          <w:szCs w:val="14"/>
          <w:rtl w:val="0"/>
        </w:rPr>
        <w:t xml:space="preserve">     </w:t>
      </w: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9">
      <w:pPr>
        <w:spacing w:after="120" w:before="120" w:lineRule="auto"/>
        <w:ind w:left="720" w:firstLine="0"/>
        <w:jc w:val="left"/>
        <w:rPr>
          <w:sz w:val="24"/>
          <w:szCs w:val="24"/>
        </w:rPr>
      </w:pPr>
      <w:r w:rsidDel="00000000" w:rsidR="00000000" w:rsidRPr="00000000">
        <w:rPr>
          <w:sz w:val="24"/>
          <w:szCs w:val="24"/>
          <w:rtl w:val="0"/>
        </w:rPr>
        <w:t xml:space="preserve">2.8.2</w:t>
      </w:r>
      <w:r w:rsidDel="00000000" w:rsidR="00000000" w:rsidRPr="00000000">
        <w:rPr>
          <w:sz w:val="14"/>
          <w:szCs w:val="14"/>
          <w:rtl w:val="0"/>
        </w:rPr>
        <w:t xml:space="preserve">     </w:t>
      </w: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A">
      <w:pPr>
        <w:spacing w:after="120" w:before="120" w:lineRule="auto"/>
        <w:ind w:left="720" w:firstLine="0"/>
        <w:jc w:val="left"/>
        <w:rPr>
          <w:sz w:val="24"/>
          <w:szCs w:val="24"/>
        </w:rPr>
      </w:pPr>
      <w:r w:rsidDel="00000000" w:rsidR="00000000" w:rsidRPr="00000000">
        <w:rPr>
          <w:sz w:val="24"/>
          <w:szCs w:val="24"/>
          <w:rtl w:val="0"/>
        </w:rPr>
        <w:t xml:space="preserve">2.8.3</w:t>
      </w:r>
      <w:r w:rsidDel="00000000" w:rsidR="00000000" w:rsidRPr="00000000">
        <w:rPr>
          <w:sz w:val="14"/>
          <w:szCs w:val="14"/>
          <w:rtl w:val="0"/>
        </w:rPr>
        <w:t xml:space="preserve">     </w:t>
      </w:r>
      <w:r w:rsidDel="00000000" w:rsidR="00000000" w:rsidRPr="00000000">
        <w:rPr>
          <w:sz w:val="24"/>
          <w:szCs w:val="24"/>
          <w:rtl w:val="0"/>
        </w:rPr>
        <w:t xml:space="preserve">within 30 days of the date that:</w:t>
      </w:r>
    </w:p>
    <w:p w:rsidR="00000000" w:rsidDel="00000000" w:rsidP="00000000" w:rsidRDefault="00000000" w:rsidRPr="00000000" w14:paraId="000000EB">
      <w:pPr>
        <w:spacing w:after="120" w:before="120" w:lineRule="auto"/>
        <w:ind w:left="720" w:firstLine="0"/>
        <w:jc w:val="left"/>
        <w:rPr>
          <w:sz w:val="24"/>
          <w:szCs w:val="24"/>
        </w:rPr>
      </w:pPr>
      <w:r w:rsidDel="00000000" w:rsidR="00000000" w:rsidRPr="00000000">
        <w:rPr>
          <w:sz w:val="24"/>
          <w:szCs w:val="24"/>
          <w:rtl w:val="0"/>
        </w:rPr>
        <w:t xml:space="preserve">(a)</w:t>
      </w:r>
      <w:r w:rsidDel="00000000" w:rsidR="00000000" w:rsidRPr="00000000">
        <w:rPr>
          <w:sz w:val="14"/>
          <w:szCs w:val="14"/>
          <w:rtl w:val="0"/>
        </w:rPr>
        <w:t xml:space="preserve">        </w:t>
      </w:r>
      <w:r w:rsidDel="00000000" w:rsidR="00000000" w:rsidRPr="00000000">
        <w:rPr>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C">
      <w:pPr>
        <w:spacing w:after="120" w:before="120" w:lineRule="auto"/>
        <w:ind w:left="720" w:firstLine="0"/>
        <w:jc w:val="left"/>
        <w:rPr>
          <w:sz w:val="24"/>
          <w:szCs w:val="24"/>
        </w:rPr>
      </w:pPr>
      <w:r w:rsidDel="00000000" w:rsidR="00000000" w:rsidRPr="00000000">
        <w:rPr>
          <w:sz w:val="24"/>
          <w:szCs w:val="24"/>
          <w:rtl w:val="0"/>
        </w:rPr>
        <w:t xml:space="preserve">(b)</w:t>
      </w:r>
      <w:r w:rsidDel="00000000" w:rsidR="00000000" w:rsidRPr="00000000">
        <w:rPr>
          <w:sz w:val="14"/>
          <w:szCs w:val="14"/>
          <w:rtl w:val="0"/>
        </w:rPr>
        <w:t xml:space="preserve">        </w:t>
      </w:r>
      <w:r w:rsidDel="00000000" w:rsidR="00000000" w:rsidRPr="00000000">
        <w:rPr>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D">
      <w:pPr>
        <w:spacing w:after="120" w:before="120" w:lineRule="auto"/>
        <w:ind w:left="720" w:firstLine="0"/>
        <w:jc w:val="left"/>
        <w:rPr>
          <w:sz w:val="24"/>
          <w:szCs w:val="24"/>
        </w:rPr>
      </w:pPr>
      <w:r w:rsidDel="00000000" w:rsidR="00000000" w:rsidRPr="00000000">
        <w:rPr>
          <w:sz w:val="24"/>
          <w:szCs w:val="24"/>
          <w:rtl w:val="0"/>
        </w:rPr>
        <w:t xml:space="preserve">2.8.4</w:t>
      </w:r>
      <w:r w:rsidDel="00000000" w:rsidR="00000000" w:rsidRPr="00000000">
        <w:rPr>
          <w:sz w:val="14"/>
          <w:szCs w:val="14"/>
          <w:rtl w:val="0"/>
        </w:rPr>
        <w:t xml:space="preserve">     </w:t>
      </w: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EE">
      <w:pPr>
        <w:spacing w:after="120" w:before="120" w:lineRule="auto"/>
        <w:ind w:left="720" w:firstLine="0"/>
        <w:jc w:val="left"/>
        <w:rPr>
          <w:sz w:val="24"/>
          <w:szCs w:val="24"/>
        </w:rPr>
      </w:pPr>
      <w:r w:rsidDel="00000000" w:rsidR="00000000" w:rsidRPr="00000000">
        <w:rPr>
          <w:sz w:val="24"/>
          <w:szCs w:val="24"/>
          <w:rtl w:val="0"/>
        </w:rPr>
        <w:t xml:space="preserve">(a)</w:t>
      </w:r>
      <w:r w:rsidDel="00000000" w:rsidR="00000000" w:rsidRPr="00000000">
        <w:rPr>
          <w:sz w:val="14"/>
          <w:szCs w:val="14"/>
          <w:rtl w:val="0"/>
        </w:rPr>
        <w:t xml:space="preserve">        </w:t>
      </w:r>
      <w:r w:rsidDel="00000000" w:rsidR="00000000" w:rsidRPr="00000000">
        <w:rPr>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EF">
      <w:pPr>
        <w:spacing w:after="120" w:before="120" w:lineRule="auto"/>
        <w:ind w:left="720" w:firstLine="0"/>
        <w:jc w:val="left"/>
        <w:rPr>
          <w:sz w:val="24"/>
          <w:szCs w:val="24"/>
        </w:rPr>
      </w:pPr>
      <w:r w:rsidDel="00000000" w:rsidR="00000000" w:rsidRPr="00000000">
        <w:rPr>
          <w:sz w:val="24"/>
          <w:szCs w:val="24"/>
          <w:rtl w:val="0"/>
        </w:rPr>
        <w:t xml:space="preserve">(b)</w:t>
      </w:r>
      <w:r w:rsidDel="00000000" w:rsidR="00000000" w:rsidRPr="00000000">
        <w:rPr>
          <w:sz w:val="14"/>
          <w:szCs w:val="14"/>
          <w:rtl w:val="0"/>
        </w:rPr>
        <w:t xml:space="preserve">        </w:t>
      </w:r>
      <w:r w:rsidDel="00000000" w:rsidR="00000000" w:rsidRPr="00000000">
        <w:rPr>
          <w:sz w:val="24"/>
          <w:szCs w:val="24"/>
          <w:rtl w:val="0"/>
        </w:rPr>
        <w:t xml:space="preserve">unless not required pursuant to Paragraph 2.10.</w:t>
      </w:r>
    </w:p>
    <w:p w:rsidR="00000000" w:rsidDel="00000000" w:rsidP="00000000" w:rsidRDefault="00000000" w:rsidRPr="00000000" w14:paraId="000000F0">
      <w:pPr>
        <w:spacing w:after="120" w:before="120" w:lineRule="auto"/>
        <w:ind w:left="0"/>
        <w:jc w:val="left"/>
        <w:rPr>
          <w:sz w:val="24"/>
          <w:szCs w:val="24"/>
        </w:rPr>
      </w:pPr>
      <w:r w:rsidDel="00000000" w:rsidR="00000000" w:rsidRPr="00000000">
        <w:rPr>
          <w:sz w:val="24"/>
          <w:szCs w:val="24"/>
          <w:rtl w:val="0"/>
        </w:rPr>
        <w:t xml:space="preserve">2.9</w:t>
      </w:r>
      <w:r w:rsidDel="00000000" w:rsidR="00000000" w:rsidRPr="00000000">
        <w:rPr>
          <w:sz w:val="14"/>
          <w:szCs w:val="14"/>
          <w:rtl w:val="0"/>
        </w:rPr>
        <w:t xml:space="preserve">          </w:t>
      </w:r>
      <w:r w:rsidDel="00000000" w:rsidR="00000000" w:rsidRPr="00000000">
        <w:rPr>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1">
      <w:pPr>
        <w:spacing w:after="120" w:before="120" w:lineRule="auto"/>
        <w:ind w:left="0"/>
        <w:jc w:val="left"/>
        <w:rPr>
          <w:sz w:val="24"/>
          <w:szCs w:val="24"/>
        </w:rPr>
      </w:pPr>
      <w:r w:rsidDel="00000000" w:rsidR="00000000" w:rsidRPr="00000000">
        <w:rPr>
          <w:sz w:val="24"/>
          <w:szCs w:val="24"/>
          <w:rtl w:val="0"/>
        </w:rPr>
        <w:t xml:space="preserve">2.10</w:t>
      </w:r>
      <w:r w:rsidDel="00000000" w:rsidR="00000000" w:rsidRPr="00000000">
        <w:rPr>
          <w:sz w:val="14"/>
          <w:szCs w:val="14"/>
          <w:rtl w:val="0"/>
        </w:rPr>
        <w:t xml:space="preserve">       </w:t>
      </w:r>
      <w:r w:rsidDel="00000000" w:rsidR="00000000" w:rsidRPr="00000000">
        <w:rPr>
          <w:sz w:val="24"/>
          <w:szCs w:val="24"/>
          <w:rtl w:val="0"/>
        </w:rPr>
        <w:t xml:space="preserve">Where the Supplier or a Parent Undertaking of the Supplier has a credit rating of either:</w:t>
      </w:r>
    </w:p>
    <w:p w:rsidR="00000000" w:rsidDel="00000000" w:rsidP="00000000" w:rsidRDefault="00000000" w:rsidRPr="00000000" w14:paraId="000000F2">
      <w:pPr>
        <w:spacing w:after="120" w:before="120" w:lineRule="auto"/>
        <w:ind w:left="720" w:firstLine="0"/>
        <w:jc w:val="left"/>
        <w:rPr>
          <w:sz w:val="24"/>
          <w:szCs w:val="24"/>
        </w:rPr>
      </w:pPr>
      <w:r w:rsidDel="00000000" w:rsidR="00000000" w:rsidRPr="00000000">
        <w:rPr>
          <w:sz w:val="24"/>
          <w:szCs w:val="24"/>
          <w:rtl w:val="0"/>
        </w:rPr>
        <w:t xml:space="preserve">2.10.1</w:t>
      </w:r>
      <w:r w:rsidDel="00000000" w:rsidR="00000000" w:rsidRPr="00000000">
        <w:rPr>
          <w:sz w:val="14"/>
          <w:szCs w:val="14"/>
          <w:rtl w:val="0"/>
        </w:rPr>
        <w:t xml:space="preserve">  </w:t>
      </w:r>
      <w:r w:rsidDel="00000000" w:rsidR="00000000" w:rsidRPr="00000000">
        <w:rPr>
          <w:sz w:val="24"/>
          <w:szCs w:val="24"/>
          <w:rtl w:val="0"/>
        </w:rPr>
        <w:t xml:space="preserve">Aa3 or better from Moody’s;</w:t>
      </w:r>
    </w:p>
    <w:p w:rsidR="00000000" w:rsidDel="00000000" w:rsidP="00000000" w:rsidRDefault="00000000" w:rsidRPr="00000000" w14:paraId="000000F3">
      <w:pPr>
        <w:spacing w:after="120" w:before="120" w:lineRule="auto"/>
        <w:ind w:left="720" w:firstLine="0"/>
        <w:jc w:val="left"/>
        <w:rPr>
          <w:sz w:val="24"/>
          <w:szCs w:val="24"/>
        </w:rPr>
      </w:pPr>
      <w:r w:rsidDel="00000000" w:rsidR="00000000" w:rsidRPr="00000000">
        <w:rPr>
          <w:sz w:val="24"/>
          <w:szCs w:val="24"/>
          <w:rtl w:val="0"/>
        </w:rPr>
        <w:t xml:space="preserve">2.10.2</w:t>
      </w:r>
      <w:r w:rsidDel="00000000" w:rsidR="00000000" w:rsidRPr="00000000">
        <w:rPr>
          <w:sz w:val="14"/>
          <w:szCs w:val="14"/>
          <w:rtl w:val="0"/>
        </w:rPr>
        <w:t xml:space="preserve">  </w:t>
      </w:r>
      <w:r w:rsidDel="00000000" w:rsidR="00000000" w:rsidRPr="00000000">
        <w:rPr>
          <w:sz w:val="24"/>
          <w:szCs w:val="24"/>
          <w:rtl w:val="0"/>
        </w:rPr>
        <w:t xml:space="preserve">AA- or better from Standard and Poors;</w:t>
      </w:r>
    </w:p>
    <w:p w:rsidR="00000000" w:rsidDel="00000000" w:rsidP="00000000" w:rsidRDefault="00000000" w:rsidRPr="00000000" w14:paraId="000000F4">
      <w:pPr>
        <w:spacing w:after="120" w:before="120" w:lineRule="auto"/>
        <w:ind w:left="720" w:firstLine="0"/>
        <w:jc w:val="left"/>
        <w:rPr>
          <w:sz w:val="24"/>
          <w:szCs w:val="24"/>
        </w:rPr>
      </w:pPr>
      <w:r w:rsidDel="00000000" w:rsidR="00000000" w:rsidRPr="00000000">
        <w:rPr>
          <w:sz w:val="24"/>
          <w:szCs w:val="24"/>
          <w:rtl w:val="0"/>
        </w:rPr>
        <w:t xml:space="preserve">2.10.3</w:t>
      </w:r>
      <w:r w:rsidDel="00000000" w:rsidR="00000000" w:rsidRPr="00000000">
        <w:rPr>
          <w:sz w:val="14"/>
          <w:szCs w:val="14"/>
          <w:rtl w:val="0"/>
        </w:rPr>
        <w:t xml:space="preserve">  </w:t>
      </w:r>
      <w:r w:rsidDel="00000000" w:rsidR="00000000" w:rsidRPr="00000000">
        <w:rPr>
          <w:sz w:val="24"/>
          <w:szCs w:val="24"/>
          <w:rtl w:val="0"/>
        </w:rPr>
        <w:t xml:space="preserve">AA- or better from Fitch;</w:t>
      </w:r>
    </w:p>
    <w:p w:rsidR="00000000" w:rsidDel="00000000" w:rsidP="00000000" w:rsidRDefault="00000000" w:rsidRPr="00000000" w14:paraId="000000F5">
      <w:pP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6">
      <w:pPr>
        <w:spacing w:after="120" w:before="120" w:lineRule="auto"/>
        <w:ind w:left="0"/>
        <w:jc w:val="left"/>
        <w:rPr>
          <w:sz w:val="24"/>
          <w:szCs w:val="24"/>
        </w:rPr>
      </w:pPr>
      <w:r w:rsidDel="00000000" w:rsidR="00000000" w:rsidRPr="00000000">
        <w:rPr>
          <w:sz w:val="24"/>
          <w:szCs w:val="24"/>
          <w:rtl w:val="0"/>
        </w:rPr>
        <w:t xml:space="preserve">2.11</w:t>
      </w:r>
      <w:r w:rsidDel="00000000" w:rsidR="00000000" w:rsidRPr="00000000">
        <w:rPr>
          <w:sz w:val="14"/>
          <w:szCs w:val="14"/>
          <w:rtl w:val="0"/>
        </w:rPr>
        <w:t xml:space="preserve">       </w:t>
      </w:r>
      <w:r w:rsidDel="00000000" w:rsidR="00000000" w:rsidRPr="00000000">
        <w:rPr>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7">
      <w:pPr>
        <w:spacing w:before="240" w:lineRule="auto"/>
        <w:ind w:left="0"/>
        <w:jc w:val="left"/>
        <w:rPr>
          <w:b w:val="1"/>
          <w:sz w:val="24"/>
          <w:szCs w:val="24"/>
        </w:rPr>
      </w:pPr>
      <w:r w:rsidDel="00000000" w:rsidR="00000000" w:rsidRPr="00000000">
        <w:rPr>
          <w:b w:val="1"/>
          <w:sz w:val="24"/>
          <w:szCs w:val="24"/>
          <w:rtl w:val="0"/>
        </w:rPr>
        <w:t xml:space="preserve">3.</w:t>
      </w:r>
      <w:r w:rsidDel="00000000" w:rsidR="00000000" w:rsidRPr="00000000">
        <w:rPr>
          <w:sz w:val="14"/>
          <w:szCs w:val="14"/>
          <w:rtl w:val="0"/>
        </w:rPr>
        <w:t xml:space="preserve">             </w:t>
      </w:r>
      <w:r w:rsidDel="00000000" w:rsidR="00000000" w:rsidRPr="00000000">
        <w:rPr>
          <w:b w:val="1"/>
          <w:sz w:val="24"/>
          <w:szCs w:val="24"/>
          <w:rtl w:val="0"/>
        </w:rPr>
        <w:t xml:space="preserve">Termination Rights</w:t>
      </w:r>
    </w:p>
    <w:p w:rsidR="00000000" w:rsidDel="00000000" w:rsidP="00000000" w:rsidRDefault="00000000" w:rsidRPr="00000000" w14:paraId="000000F8">
      <w:pPr>
        <w:spacing w:after="120" w:before="120" w:lineRule="auto"/>
        <w:ind w:left="0"/>
        <w:jc w:val="left"/>
        <w:rPr>
          <w:sz w:val="24"/>
          <w:szCs w:val="24"/>
        </w:rPr>
      </w:pPr>
      <w:r w:rsidDel="00000000" w:rsidR="00000000" w:rsidRPr="00000000">
        <w:rPr>
          <w:sz w:val="24"/>
          <w:szCs w:val="24"/>
          <w:rtl w:val="0"/>
        </w:rPr>
        <w:t xml:space="preserve">3.1</w:t>
      </w:r>
      <w:r w:rsidDel="00000000" w:rsidR="00000000" w:rsidRPr="00000000">
        <w:rPr>
          <w:sz w:val="14"/>
          <w:szCs w:val="14"/>
          <w:rtl w:val="0"/>
        </w:rPr>
        <w:t xml:space="preserve">          </w:t>
      </w:r>
      <w:r w:rsidDel="00000000" w:rsidR="00000000" w:rsidRPr="00000000">
        <w:rPr>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9">
      <w:pPr>
        <w:spacing w:after="120" w:before="120" w:lineRule="auto"/>
        <w:ind w:left="720" w:firstLine="0"/>
        <w:jc w:val="left"/>
        <w:rPr>
          <w:sz w:val="24"/>
          <w:szCs w:val="24"/>
        </w:rPr>
      </w:pPr>
      <w:r w:rsidDel="00000000" w:rsidR="00000000" w:rsidRPr="00000000">
        <w:rPr>
          <w:sz w:val="24"/>
          <w:szCs w:val="24"/>
          <w:rtl w:val="0"/>
        </w:rPr>
        <w:t xml:space="preserve">3.1.1</w:t>
      </w:r>
      <w:r w:rsidDel="00000000" w:rsidR="00000000" w:rsidRPr="00000000">
        <w:rPr>
          <w:sz w:val="14"/>
          <w:szCs w:val="14"/>
          <w:rtl w:val="0"/>
        </w:rPr>
        <w:t xml:space="preserve">     </w:t>
      </w: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A">
      <w:pPr>
        <w:spacing w:after="120" w:before="120" w:lineRule="auto"/>
        <w:ind w:left="720" w:firstLine="0"/>
        <w:jc w:val="left"/>
        <w:rPr>
          <w:sz w:val="24"/>
          <w:szCs w:val="24"/>
        </w:rPr>
      </w:pPr>
      <w:r w:rsidDel="00000000" w:rsidR="00000000" w:rsidRPr="00000000">
        <w:rPr>
          <w:sz w:val="24"/>
          <w:szCs w:val="24"/>
          <w:rtl w:val="0"/>
        </w:rPr>
        <w:t xml:space="preserve">3.1.2</w:t>
      </w:r>
      <w:r w:rsidDel="00000000" w:rsidR="00000000" w:rsidRPr="00000000">
        <w:rPr>
          <w:sz w:val="14"/>
          <w:szCs w:val="14"/>
          <w:rtl w:val="0"/>
        </w:rPr>
        <w:t xml:space="preserve">     </w:t>
      </w: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B">
      <w:pPr>
        <w:spacing w:after="120" w:before="120" w:lineRule="auto"/>
        <w:ind w:left="0"/>
        <w:jc w:val="left"/>
        <w:rPr>
          <w:sz w:val="24"/>
          <w:szCs w:val="24"/>
        </w:rPr>
      </w:pPr>
      <w:r w:rsidDel="00000000" w:rsidR="00000000" w:rsidRPr="00000000">
        <w:rPr>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C">
      <w:pPr>
        <w:spacing w:before="240" w:lineRule="auto"/>
        <w:ind w:left="0"/>
        <w:jc w:val="left"/>
        <w:rPr>
          <w:b w:val="1"/>
          <w:sz w:val="24"/>
          <w:szCs w:val="24"/>
        </w:rPr>
      </w:pPr>
      <w:r w:rsidDel="00000000" w:rsidR="00000000" w:rsidRPr="00000000">
        <w:rPr>
          <w:b w:val="1"/>
          <w:sz w:val="24"/>
          <w:szCs w:val="24"/>
          <w:rtl w:val="0"/>
        </w:rPr>
        <w:t xml:space="preserve">4.</w:t>
      </w:r>
      <w:r w:rsidDel="00000000" w:rsidR="00000000" w:rsidRPr="00000000">
        <w:rPr>
          <w:sz w:val="14"/>
          <w:szCs w:val="14"/>
          <w:rtl w:val="0"/>
        </w:rPr>
        <w:t xml:space="preserve">             </w:t>
      </w:r>
      <w:r w:rsidDel="00000000" w:rsidR="00000000" w:rsidRPr="00000000">
        <w:rPr>
          <w:b w:val="1"/>
          <w:sz w:val="24"/>
          <w:szCs w:val="24"/>
          <w:rtl w:val="0"/>
        </w:rPr>
        <w:t xml:space="preserve">Confidentiality and usage of CRP Information</w:t>
      </w:r>
    </w:p>
    <w:p w:rsidR="00000000" w:rsidDel="00000000" w:rsidP="00000000" w:rsidRDefault="00000000" w:rsidRPr="00000000" w14:paraId="000000FD">
      <w:pPr>
        <w:spacing w:after="120" w:before="120" w:lineRule="auto"/>
        <w:ind w:left="0"/>
        <w:jc w:val="left"/>
        <w:rPr>
          <w:sz w:val="24"/>
          <w:szCs w:val="24"/>
        </w:rPr>
      </w:pPr>
      <w:r w:rsidDel="00000000" w:rsidR="00000000" w:rsidRPr="00000000">
        <w:rPr>
          <w:sz w:val="24"/>
          <w:szCs w:val="24"/>
          <w:rtl w:val="0"/>
        </w:rPr>
        <w:t xml:space="preserve">4.1</w:t>
      </w:r>
      <w:r w:rsidDel="00000000" w:rsidR="00000000" w:rsidRPr="00000000">
        <w:rPr>
          <w:sz w:val="14"/>
          <w:szCs w:val="14"/>
          <w:rtl w:val="0"/>
        </w:rPr>
        <w:t xml:space="preserve">          </w:t>
      </w:r>
      <w:r w:rsidDel="00000000" w:rsidR="00000000" w:rsidRPr="00000000">
        <w:rPr>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FE">
      <w:pPr>
        <w:spacing w:after="120" w:before="120" w:lineRule="auto"/>
        <w:ind w:left="0"/>
        <w:jc w:val="left"/>
        <w:rPr>
          <w:sz w:val="24"/>
          <w:szCs w:val="24"/>
        </w:rPr>
      </w:pPr>
      <w:r w:rsidDel="00000000" w:rsidR="00000000" w:rsidRPr="00000000">
        <w:rPr>
          <w:sz w:val="24"/>
          <w:szCs w:val="24"/>
          <w:rtl w:val="0"/>
        </w:rPr>
        <w:t xml:space="preserve">4.2</w:t>
      </w:r>
      <w:r w:rsidDel="00000000" w:rsidR="00000000" w:rsidRPr="00000000">
        <w:rPr>
          <w:sz w:val="14"/>
          <w:szCs w:val="14"/>
          <w:rtl w:val="0"/>
        </w:rPr>
        <w:t xml:space="preserve">          </w:t>
      </w:r>
      <w:r w:rsidDel="00000000" w:rsidR="00000000" w:rsidRPr="00000000">
        <w:rPr>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0FF">
      <w:pPr>
        <w:spacing w:after="120" w:before="120" w:lineRule="auto"/>
        <w:ind w:left="0"/>
        <w:jc w:val="left"/>
        <w:rPr>
          <w:sz w:val="24"/>
          <w:szCs w:val="24"/>
        </w:rPr>
      </w:pPr>
      <w:r w:rsidDel="00000000" w:rsidR="00000000" w:rsidRPr="00000000">
        <w:rPr>
          <w:sz w:val="24"/>
          <w:szCs w:val="24"/>
          <w:rtl w:val="0"/>
        </w:rPr>
        <w:t xml:space="preserve">4.3</w:t>
      </w:r>
      <w:r w:rsidDel="00000000" w:rsidR="00000000" w:rsidRPr="00000000">
        <w:rPr>
          <w:sz w:val="14"/>
          <w:szCs w:val="14"/>
          <w:rtl w:val="0"/>
        </w:rPr>
        <w:t xml:space="preserve">          </w:t>
      </w:r>
      <w:r w:rsidDel="00000000" w:rsidR="00000000" w:rsidRPr="00000000">
        <w:rPr>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0">
      <w:pPr>
        <w:spacing w:after="120" w:before="120" w:lineRule="auto"/>
        <w:ind w:left="0"/>
        <w:jc w:val="left"/>
        <w:rPr>
          <w:sz w:val="24"/>
          <w:szCs w:val="24"/>
        </w:rPr>
      </w:pPr>
      <w:r w:rsidDel="00000000" w:rsidR="00000000" w:rsidRPr="00000000">
        <w:rPr>
          <w:sz w:val="24"/>
          <w:szCs w:val="24"/>
          <w:rtl w:val="0"/>
        </w:rPr>
        <w:t xml:space="preserve">4.4</w:t>
      </w:r>
      <w:r w:rsidDel="00000000" w:rsidR="00000000" w:rsidRPr="00000000">
        <w:rPr>
          <w:sz w:val="14"/>
          <w:szCs w:val="14"/>
          <w:rtl w:val="0"/>
        </w:rPr>
        <w:t xml:space="preserve">          </w:t>
      </w:r>
      <w:r w:rsidDel="00000000" w:rsidR="00000000" w:rsidRPr="00000000">
        <w:rPr>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1">
      <w:pPr>
        <w:spacing w:after="120" w:before="120" w:lineRule="auto"/>
        <w:ind w:left="720" w:firstLine="0"/>
        <w:jc w:val="left"/>
        <w:rPr>
          <w:sz w:val="24"/>
          <w:szCs w:val="24"/>
        </w:rPr>
      </w:pPr>
      <w:r w:rsidDel="00000000" w:rsidR="00000000" w:rsidRPr="00000000">
        <w:rPr>
          <w:sz w:val="24"/>
          <w:szCs w:val="24"/>
          <w:rtl w:val="0"/>
        </w:rPr>
        <w:t xml:space="preserve">4.4.1</w:t>
      </w:r>
      <w:r w:rsidDel="00000000" w:rsidR="00000000" w:rsidRPr="00000000">
        <w:rPr>
          <w:sz w:val="14"/>
          <w:szCs w:val="14"/>
          <w:rtl w:val="0"/>
        </w:rPr>
        <w:t xml:space="preserve">     </w:t>
      </w: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2">
      <w:pPr>
        <w:spacing w:after="120" w:before="120" w:lineRule="auto"/>
        <w:ind w:left="720" w:firstLine="0"/>
        <w:jc w:val="left"/>
        <w:rPr>
          <w:sz w:val="24"/>
          <w:szCs w:val="24"/>
        </w:rPr>
      </w:pPr>
      <w:r w:rsidDel="00000000" w:rsidR="00000000" w:rsidRPr="00000000">
        <w:rPr>
          <w:sz w:val="24"/>
          <w:szCs w:val="24"/>
          <w:rtl w:val="0"/>
        </w:rPr>
        <w:t xml:space="preserve">4.4.2</w:t>
      </w:r>
      <w:r w:rsidDel="00000000" w:rsidR="00000000" w:rsidRPr="00000000">
        <w:rPr>
          <w:sz w:val="14"/>
          <w:szCs w:val="14"/>
          <w:rtl w:val="0"/>
        </w:rPr>
        <w:t xml:space="preserve">     </w:t>
      </w: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3">
      <w:pPr>
        <w:spacing w:after="120" w:before="120" w:lineRule="auto"/>
        <w:ind w:left="720" w:firstLine="0"/>
        <w:jc w:val="left"/>
        <w:rPr>
          <w:sz w:val="24"/>
          <w:szCs w:val="24"/>
        </w:rPr>
      </w:pPr>
      <w:r w:rsidDel="00000000" w:rsidR="00000000" w:rsidRPr="00000000">
        <w:rPr>
          <w:sz w:val="24"/>
          <w:szCs w:val="24"/>
          <w:rtl w:val="0"/>
        </w:rPr>
        <w:t xml:space="preserve">(a)</w:t>
      </w:r>
      <w:r w:rsidDel="00000000" w:rsidR="00000000" w:rsidRPr="00000000">
        <w:rPr>
          <w:sz w:val="14"/>
          <w:szCs w:val="14"/>
          <w:rtl w:val="0"/>
        </w:rPr>
        <w:t xml:space="preserve">        </w:t>
      </w:r>
      <w:r w:rsidDel="00000000" w:rsidR="00000000" w:rsidRPr="00000000">
        <w:rPr>
          <w:sz w:val="24"/>
          <w:szCs w:val="24"/>
          <w:rtl w:val="0"/>
        </w:rPr>
        <w:t xml:space="preserve">summarising the information;</w:t>
      </w:r>
    </w:p>
    <w:p w:rsidR="00000000" w:rsidDel="00000000" w:rsidP="00000000" w:rsidRDefault="00000000" w:rsidRPr="00000000" w14:paraId="00000104">
      <w:pPr>
        <w:spacing w:after="120" w:before="120" w:lineRule="auto"/>
        <w:ind w:left="720" w:firstLine="0"/>
        <w:jc w:val="left"/>
        <w:rPr>
          <w:sz w:val="24"/>
          <w:szCs w:val="24"/>
        </w:rPr>
      </w:pPr>
      <w:r w:rsidDel="00000000" w:rsidR="00000000" w:rsidRPr="00000000">
        <w:rPr>
          <w:sz w:val="24"/>
          <w:szCs w:val="24"/>
          <w:rtl w:val="0"/>
        </w:rPr>
        <w:t xml:space="preserve">(b)</w:t>
      </w:r>
      <w:r w:rsidDel="00000000" w:rsidR="00000000" w:rsidRPr="00000000">
        <w:rPr>
          <w:sz w:val="14"/>
          <w:szCs w:val="14"/>
          <w:rtl w:val="0"/>
        </w:rPr>
        <w:t xml:space="preserve">        </w:t>
      </w:r>
      <w:r w:rsidDel="00000000" w:rsidR="00000000" w:rsidRPr="00000000">
        <w:rPr>
          <w:sz w:val="24"/>
          <w:szCs w:val="24"/>
          <w:rtl w:val="0"/>
        </w:rPr>
        <w:t xml:space="preserve">grouping the information;</w:t>
      </w:r>
    </w:p>
    <w:p w:rsidR="00000000" w:rsidDel="00000000" w:rsidP="00000000" w:rsidRDefault="00000000" w:rsidRPr="00000000" w14:paraId="00000105">
      <w:pPr>
        <w:spacing w:after="120" w:before="120" w:lineRule="auto"/>
        <w:ind w:left="720" w:firstLine="0"/>
        <w:jc w:val="left"/>
        <w:rPr>
          <w:sz w:val="24"/>
          <w:szCs w:val="24"/>
        </w:rPr>
      </w:pPr>
      <w:r w:rsidDel="00000000" w:rsidR="00000000" w:rsidRPr="00000000">
        <w:rPr>
          <w:sz w:val="24"/>
          <w:szCs w:val="24"/>
          <w:rtl w:val="0"/>
        </w:rPr>
        <w:t xml:space="preserve">(c)</w:t>
      </w:r>
      <w:r w:rsidDel="00000000" w:rsidR="00000000" w:rsidRPr="00000000">
        <w:rPr>
          <w:sz w:val="14"/>
          <w:szCs w:val="14"/>
          <w:rtl w:val="0"/>
        </w:rPr>
        <w:t xml:space="preserve">        </w:t>
      </w:r>
      <w:r w:rsidDel="00000000" w:rsidR="00000000" w:rsidRPr="00000000">
        <w:rPr>
          <w:sz w:val="24"/>
          <w:szCs w:val="24"/>
          <w:rtl w:val="0"/>
        </w:rPr>
        <w:t xml:space="preserve">anonymising the information; and</w:t>
      </w:r>
    </w:p>
    <w:p w:rsidR="00000000" w:rsidDel="00000000" w:rsidP="00000000" w:rsidRDefault="00000000" w:rsidRPr="00000000" w14:paraId="00000106">
      <w:pPr>
        <w:spacing w:after="120" w:before="120" w:lineRule="auto"/>
        <w:ind w:left="720" w:firstLine="0"/>
        <w:jc w:val="left"/>
        <w:rPr>
          <w:sz w:val="24"/>
          <w:szCs w:val="24"/>
        </w:rPr>
      </w:pPr>
      <w:r w:rsidDel="00000000" w:rsidR="00000000" w:rsidRPr="00000000">
        <w:rPr>
          <w:sz w:val="24"/>
          <w:szCs w:val="24"/>
          <w:rtl w:val="0"/>
        </w:rPr>
        <w:t xml:space="preserve">(d)</w:t>
      </w:r>
      <w:r w:rsidDel="00000000" w:rsidR="00000000" w:rsidRPr="00000000">
        <w:rPr>
          <w:sz w:val="14"/>
          <w:szCs w:val="14"/>
          <w:rtl w:val="0"/>
        </w:rPr>
        <w:t xml:space="preserve">        </w:t>
      </w:r>
      <w:r w:rsidDel="00000000" w:rsidR="00000000" w:rsidRPr="00000000">
        <w:rPr>
          <w:sz w:val="24"/>
          <w:szCs w:val="24"/>
          <w:rtl w:val="0"/>
        </w:rPr>
        <w:t xml:space="preserve">presenting the information in general terms</w:t>
      </w:r>
    </w:p>
    <w:p w:rsidR="00000000" w:rsidDel="00000000" w:rsidP="00000000" w:rsidRDefault="00000000" w:rsidRPr="00000000" w14:paraId="00000107">
      <w:pPr>
        <w:spacing w:after="120" w:before="120" w:lineRule="auto"/>
        <w:ind w:left="0"/>
        <w:jc w:val="left"/>
        <w:rPr>
          <w:sz w:val="24"/>
          <w:szCs w:val="24"/>
        </w:rPr>
      </w:pPr>
      <w:r w:rsidDel="00000000" w:rsidR="00000000" w:rsidRPr="00000000">
        <w:rPr>
          <w:sz w:val="24"/>
          <w:szCs w:val="24"/>
          <w:rtl w:val="0"/>
        </w:rPr>
        <w:t xml:space="preserve">4.5</w:t>
      </w:r>
      <w:r w:rsidDel="00000000" w:rsidR="00000000" w:rsidRPr="00000000">
        <w:rPr>
          <w:sz w:val="14"/>
          <w:szCs w:val="14"/>
          <w:rtl w:val="0"/>
        </w:rPr>
        <w:t xml:space="preserve">          </w:t>
      </w:r>
      <w:r w:rsidDel="00000000" w:rsidR="00000000" w:rsidRPr="00000000">
        <w:rPr>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8">
      <w:pPr>
        <w:spacing w:after="120" w:before="120" w:lineRule="auto"/>
        <w:ind w:left="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09">
      <w:pPr>
        <w:spacing w:after="120" w:before="120" w:lineRule="auto"/>
        <w:ind w:left="0"/>
        <w:jc w:val="left"/>
        <w:rPr/>
      </w:pPr>
      <w:r w:rsidDel="00000000" w:rsidR="00000000" w:rsidRPr="00000000">
        <w:rPr>
          <w:rtl w:val="0"/>
        </w:rPr>
      </w:r>
    </w:p>
    <w:p w:rsidR="00000000" w:rsidDel="00000000" w:rsidP="00000000" w:rsidRDefault="00000000" w:rsidRPr="00000000" w14:paraId="0000010A">
      <w:pPr>
        <w:spacing w:before="240" w:lineRule="auto"/>
        <w:ind w:left="0"/>
        <w:jc w:val="left"/>
        <w:rPr/>
      </w:pPr>
      <w:r w:rsidDel="00000000" w:rsidR="00000000" w:rsidRPr="00000000">
        <w:rPr>
          <w:rtl w:val="0"/>
        </w:rPr>
        <w:t xml:space="preserve"> </w:t>
      </w:r>
    </w:p>
    <w:p w:rsidR="00000000" w:rsidDel="00000000" w:rsidP="00000000" w:rsidRDefault="00000000" w:rsidRPr="00000000" w14:paraId="0000010B">
      <w:pPr>
        <w:spacing w:before="240" w:lineRule="auto"/>
        <w:ind w:left="0"/>
        <w:jc w:val="left"/>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0C">
      <w:pPr>
        <w:spacing w:before="240" w:lineRule="auto"/>
        <w:ind w:left="0"/>
        <w:jc w:val="left"/>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spacing w:before="240" w:lineRule="auto"/>
        <w:ind w:left="0"/>
        <w:jc w:val="left"/>
        <w:rPr>
          <w:sz w:val="24"/>
          <w:szCs w:val="24"/>
        </w:rPr>
      </w:pPr>
      <w:r w:rsidDel="00000000" w:rsidR="00000000" w:rsidRPr="00000000">
        <w:rPr>
          <w:sz w:val="24"/>
          <w:szCs w:val="24"/>
          <w:rtl w:val="0"/>
        </w:rPr>
        <w:t xml:space="preserve">1.</w:t>
      </w:r>
      <w:r w:rsidDel="00000000" w:rsidR="00000000" w:rsidRPr="00000000">
        <w:rPr>
          <w:sz w:val="14"/>
          <w:szCs w:val="14"/>
          <w:rtl w:val="0"/>
        </w:rPr>
        <w:t xml:space="preserve">             </w:t>
      </w:r>
      <w:r w:rsidDel="00000000" w:rsidR="00000000" w:rsidRPr="00000000">
        <w:rPr>
          <w:sz w:val="24"/>
          <w:szCs w:val="24"/>
          <w:rtl w:val="0"/>
        </w:rPr>
        <w:t xml:space="preserve">The Supplier shall:</w:t>
      </w:r>
    </w:p>
    <w:p w:rsidR="00000000" w:rsidDel="00000000" w:rsidP="00000000" w:rsidRDefault="00000000" w:rsidRPr="00000000" w14:paraId="0000010E">
      <w:pPr>
        <w:spacing w:before="240" w:lineRule="auto"/>
        <w:ind w:left="0"/>
        <w:jc w:val="left"/>
        <w:rPr>
          <w:sz w:val="24"/>
          <w:szCs w:val="24"/>
        </w:rPr>
      </w:pPr>
      <w:r w:rsidDel="00000000" w:rsidR="00000000" w:rsidRPr="00000000">
        <w:rPr>
          <w:sz w:val="24"/>
          <w:szCs w:val="24"/>
          <w:rtl w:val="0"/>
        </w:rPr>
        <w:t xml:space="preserve">1.1</w:t>
      </w:r>
      <w:r w:rsidDel="00000000" w:rsidR="00000000" w:rsidRPr="00000000">
        <w:rPr>
          <w:sz w:val="14"/>
          <w:szCs w:val="14"/>
          <w:rtl w:val="0"/>
        </w:rPr>
        <w:t xml:space="preserve">          </w:t>
      </w:r>
      <w:r w:rsidDel="00000000" w:rsidR="00000000" w:rsidRPr="00000000">
        <w:rPr>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spacing w:before="240" w:lineRule="auto"/>
        <w:ind w:left="0"/>
        <w:jc w:val="left"/>
        <w:rPr>
          <w:sz w:val="24"/>
          <w:szCs w:val="24"/>
        </w:rPr>
      </w:pPr>
      <w:r w:rsidDel="00000000" w:rsidR="00000000" w:rsidRPr="00000000">
        <w:rPr>
          <w:sz w:val="24"/>
          <w:szCs w:val="24"/>
          <w:rtl w:val="0"/>
        </w:rPr>
        <w:t xml:space="preserve">1.2</w:t>
      </w:r>
      <w:r w:rsidDel="00000000" w:rsidR="00000000" w:rsidRPr="00000000">
        <w:rPr>
          <w:sz w:val="14"/>
          <w:szCs w:val="14"/>
          <w:rtl w:val="0"/>
        </w:rPr>
        <w:t xml:space="preserve">          </w:t>
      </w:r>
      <w:r w:rsidDel="00000000" w:rsidR="00000000" w:rsidRPr="00000000">
        <w:rPr>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spacing w:before="240" w:lineRule="auto"/>
        <w:ind w:left="0"/>
        <w:jc w:val="left"/>
        <w:rPr>
          <w:sz w:val="24"/>
          <w:szCs w:val="24"/>
        </w:rPr>
      </w:pPr>
      <w:r w:rsidDel="00000000" w:rsidR="00000000" w:rsidRPr="00000000">
        <w:rPr>
          <w:sz w:val="24"/>
          <w:szCs w:val="24"/>
          <w:rtl w:val="0"/>
        </w:rPr>
        <w:t xml:space="preserve">1.3</w:t>
      </w:r>
      <w:r w:rsidDel="00000000" w:rsidR="00000000" w:rsidRPr="00000000">
        <w:rPr>
          <w:sz w:val="14"/>
          <w:szCs w:val="14"/>
          <w:rtl w:val="0"/>
        </w:rPr>
        <w:t xml:space="preserve">          </w:t>
      </w:r>
      <w:r w:rsidDel="00000000" w:rsidR="00000000" w:rsidRPr="00000000">
        <w:rPr>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spacing w:after="120" w:before="120" w:lineRule="auto"/>
        <w:ind w:left="0"/>
        <w:jc w:val="left"/>
        <w:rPr/>
      </w:pPr>
      <w:r w:rsidDel="00000000" w:rsidR="00000000" w:rsidRPr="00000000">
        <w:rPr>
          <w:rtl w:val="0"/>
        </w:rPr>
      </w:r>
    </w:p>
    <w:p w:rsidR="00000000" w:rsidDel="00000000" w:rsidP="00000000" w:rsidRDefault="00000000" w:rsidRPr="00000000" w14:paraId="00000112">
      <w:pPr>
        <w:spacing w:before="240" w:lineRule="auto"/>
        <w:ind w:left="0"/>
        <w:jc w:val="left"/>
        <w:rPr/>
      </w:pPr>
      <w:r w:rsidDel="00000000" w:rsidR="00000000" w:rsidRPr="00000000">
        <w:rPr>
          <w:rtl w:val="0"/>
        </w:rPr>
        <w:t xml:space="preserve"> </w:t>
      </w:r>
    </w:p>
    <w:p w:rsidR="00000000" w:rsidDel="00000000" w:rsidP="00000000" w:rsidRDefault="00000000" w:rsidRPr="00000000" w14:paraId="00000113">
      <w:pPr>
        <w:spacing w:before="240" w:lineRule="auto"/>
        <w:ind w:left="0"/>
        <w:jc w:val="left"/>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14">
      <w:pPr>
        <w:spacing w:before="240" w:lineRule="auto"/>
        <w:ind w:left="0"/>
        <w:jc w:val="left"/>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5">
      <w:pPr>
        <w:spacing w:before="240" w:lineRule="auto"/>
        <w:ind w:left="0"/>
        <w:jc w:val="left"/>
        <w:rPr>
          <w:sz w:val="24"/>
          <w:szCs w:val="24"/>
        </w:rPr>
      </w:pPr>
      <w:r w:rsidDel="00000000" w:rsidR="00000000" w:rsidRPr="00000000">
        <w:rPr>
          <w:sz w:val="24"/>
          <w:szCs w:val="24"/>
          <w:rtl w:val="0"/>
        </w:rPr>
        <w:t xml:space="preserve">1.</w:t>
      </w:r>
      <w:r w:rsidDel="00000000" w:rsidR="00000000" w:rsidRPr="00000000">
        <w:rPr>
          <w:sz w:val="14"/>
          <w:szCs w:val="14"/>
          <w:rtl w:val="0"/>
        </w:rPr>
        <w:t xml:space="preserve">             </w:t>
      </w:r>
      <w:r w:rsidDel="00000000" w:rsidR="00000000" w:rsidRPr="00000000">
        <w:rPr>
          <w:sz w:val="24"/>
          <w:szCs w:val="24"/>
          <w:rtl w:val="0"/>
        </w:rPr>
        <w:t xml:space="preserve">The Supplier shall:</w:t>
      </w:r>
    </w:p>
    <w:p w:rsidR="00000000" w:rsidDel="00000000" w:rsidP="00000000" w:rsidRDefault="00000000" w:rsidRPr="00000000" w14:paraId="00000116">
      <w:pPr>
        <w:spacing w:before="240" w:lineRule="auto"/>
        <w:ind w:left="0"/>
        <w:jc w:val="left"/>
        <w:rPr>
          <w:sz w:val="24"/>
          <w:szCs w:val="24"/>
        </w:rPr>
      </w:pPr>
      <w:r w:rsidDel="00000000" w:rsidR="00000000" w:rsidRPr="00000000">
        <w:rPr>
          <w:sz w:val="24"/>
          <w:szCs w:val="24"/>
          <w:rtl w:val="0"/>
        </w:rPr>
        <w:t xml:space="preserve">1.1</w:t>
      </w:r>
      <w:r w:rsidDel="00000000" w:rsidR="00000000" w:rsidRPr="00000000">
        <w:rPr>
          <w:sz w:val="14"/>
          <w:szCs w:val="14"/>
          <w:rtl w:val="0"/>
        </w:rPr>
        <w:t xml:space="preserve">          </w:t>
      </w:r>
      <w:r w:rsidDel="00000000" w:rsidR="00000000" w:rsidRPr="00000000">
        <w:rPr>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7">
      <w:pPr>
        <w:spacing w:before="240" w:lineRule="auto"/>
        <w:ind w:left="720" w:firstLine="0"/>
        <w:jc w:val="left"/>
        <w:rPr>
          <w:sz w:val="24"/>
          <w:szCs w:val="24"/>
        </w:rPr>
      </w:pPr>
      <w:r w:rsidDel="00000000" w:rsidR="00000000" w:rsidRPr="00000000">
        <w:rPr>
          <w:sz w:val="24"/>
          <w:szCs w:val="24"/>
          <w:rtl w:val="0"/>
        </w:rPr>
        <w:t xml:space="preserve">1.1.1</w:t>
      </w:r>
      <w:r w:rsidDel="00000000" w:rsidR="00000000" w:rsidRPr="00000000">
        <w:rPr>
          <w:sz w:val="14"/>
          <w:szCs w:val="14"/>
          <w:rtl w:val="0"/>
        </w:rPr>
        <w:t xml:space="preserve">              </w:t>
      </w:r>
      <w:r w:rsidDel="00000000" w:rsidR="00000000" w:rsidRPr="00000000">
        <w:rPr>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8">
      <w:pPr>
        <w:spacing w:before="240" w:lineRule="auto"/>
        <w:ind w:left="720" w:firstLine="0"/>
        <w:jc w:val="left"/>
        <w:rPr>
          <w:sz w:val="24"/>
          <w:szCs w:val="24"/>
        </w:rPr>
      </w:pPr>
      <w:r w:rsidDel="00000000" w:rsidR="00000000" w:rsidRPr="00000000">
        <w:rPr>
          <w:sz w:val="24"/>
          <w:szCs w:val="24"/>
          <w:rtl w:val="0"/>
        </w:rPr>
        <w:t xml:space="preserve">1.1.2</w:t>
      </w:r>
      <w:r w:rsidDel="00000000" w:rsidR="00000000" w:rsidRPr="00000000">
        <w:rPr>
          <w:sz w:val="14"/>
          <w:szCs w:val="14"/>
          <w:rtl w:val="0"/>
        </w:rPr>
        <w:t xml:space="preserve">              </w:t>
      </w:r>
      <w:r w:rsidDel="00000000" w:rsidR="00000000" w:rsidRPr="00000000">
        <w:rPr>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9">
      <w:pPr>
        <w:spacing w:before="240" w:lineRule="auto"/>
        <w:ind w:left="720" w:firstLine="0"/>
        <w:jc w:val="left"/>
        <w:rPr>
          <w:sz w:val="24"/>
          <w:szCs w:val="24"/>
        </w:rPr>
      </w:pPr>
      <w:r w:rsidDel="00000000" w:rsidR="00000000" w:rsidRPr="00000000">
        <w:rPr>
          <w:sz w:val="24"/>
          <w:szCs w:val="24"/>
          <w:rtl w:val="0"/>
        </w:rPr>
        <w:t xml:space="preserve">1.1.3</w:t>
      </w:r>
      <w:r w:rsidDel="00000000" w:rsidR="00000000" w:rsidRPr="00000000">
        <w:rPr>
          <w:sz w:val="14"/>
          <w:szCs w:val="14"/>
          <w:rtl w:val="0"/>
        </w:rPr>
        <w:t xml:space="preserve">              </w:t>
      </w:r>
      <w:r w:rsidDel="00000000" w:rsidR="00000000" w:rsidRPr="00000000">
        <w:rPr>
          <w:sz w:val="24"/>
          <w:szCs w:val="24"/>
          <w:rtl w:val="0"/>
        </w:rPr>
        <w:t xml:space="preserve">involve or could reasonably be considered to involve CNI;</w:t>
      </w:r>
    </w:p>
    <w:p w:rsidR="00000000" w:rsidDel="00000000" w:rsidP="00000000" w:rsidRDefault="00000000" w:rsidRPr="00000000" w14:paraId="0000011A">
      <w:pPr>
        <w:spacing w:before="240" w:lineRule="auto"/>
        <w:ind w:left="0"/>
        <w:jc w:val="left"/>
        <w:rPr>
          <w:sz w:val="24"/>
          <w:szCs w:val="24"/>
        </w:rPr>
      </w:pPr>
      <w:r w:rsidDel="00000000" w:rsidR="00000000" w:rsidRPr="00000000">
        <w:rPr>
          <w:sz w:val="24"/>
          <w:szCs w:val="24"/>
          <w:rtl w:val="0"/>
        </w:rPr>
        <w:t xml:space="preserve">1.2</w:t>
      </w:r>
      <w:r w:rsidDel="00000000" w:rsidR="00000000" w:rsidRPr="00000000">
        <w:rPr>
          <w:sz w:val="14"/>
          <w:szCs w:val="14"/>
          <w:rtl w:val="0"/>
        </w:rPr>
        <w:t xml:space="preserve">          </w:t>
      </w: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B">
      <w:pPr>
        <w:spacing w:after="120" w:before="120" w:lineRule="auto"/>
        <w:ind w:left="0"/>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11C">
      <w:pPr>
        <w:spacing w:after="120" w:before="120" w:lineRule="auto"/>
        <w:ind w:left="0"/>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jc w:val="left"/>
        <w:rPr>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2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121">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dS4hoVSZtkltnw1rPRlOfXFDmQ==">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